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D5161" w14:textId="47D8B32D" w:rsidR="00D477EC" w:rsidRPr="00E13A7E" w:rsidRDefault="00D477EC" w:rsidP="00E13A7E">
      <w:pPr>
        <w:tabs>
          <w:tab w:val="center" w:pos="4536"/>
          <w:tab w:val="right" w:pos="9420"/>
        </w:tabs>
        <w:overflowPunct w:val="0"/>
        <w:autoSpaceDE w:val="0"/>
        <w:autoSpaceDN w:val="0"/>
        <w:adjustRightInd w:val="0"/>
        <w:ind w:right="2"/>
        <w:textAlignment w:val="baseline"/>
        <w:rPr>
          <w:rFonts w:ascii="Arial" w:eastAsia="SimSun" w:hAnsi="Arial" w:cs="Arial"/>
          <w:b/>
          <w:bCs/>
          <w:color w:val="000000"/>
          <w:sz w:val="22"/>
          <w:szCs w:val="20"/>
          <w:lang w:eastAsia="ja-JP"/>
        </w:rPr>
      </w:pPr>
      <w:r w:rsidRPr="00E13A7E">
        <w:rPr>
          <w:rFonts w:ascii="Arial" w:eastAsia="SimSun" w:hAnsi="Arial" w:cs="Arial"/>
          <w:b/>
          <w:bCs/>
          <w:color w:val="000000"/>
          <w:sz w:val="22"/>
          <w:szCs w:val="20"/>
          <w:lang w:eastAsia="ja-JP"/>
        </w:rPr>
        <w:t>3GPP TSG RAN WG1 #100bis</w:t>
      </w:r>
      <w:r w:rsidR="00257ED3">
        <w:rPr>
          <w:rFonts w:ascii="Arial" w:eastAsia="SimSun" w:hAnsi="Arial" w:cs="Arial"/>
          <w:b/>
          <w:bCs/>
          <w:color w:val="000000"/>
          <w:sz w:val="22"/>
          <w:szCs w:val="20"/>
          <w:lang w:eastAsia="ja-JP"/>
        </w:rPr>
        <w:t>-e</w:t>
      </w:r>
      <w:r w:rsidRPr="00E13A7E">
        <w:rPr>
          <w:rFonts w:ascii="Arial" w:eastAsia="SimSun" w:hAnsi="Arial" w:cs="Arial"/>
          <w:b/>
          <w:bCs/>
          <w:color w:val="000000"/>
          <w:sz w:val="22"/>
          <w:szCs w:val="20"/>
          <w:lang w:eastAsia="ja-JP"/>
        </w:rPr>
        <w:tab/>
      </w:r>
      <w:r w:rsidRPr="00E13A7E">
        <w:rPr>
          <w:rFonts w:ascii="Arial" w:eastAsia="SimSun" w:hAnsi="Arial" w:cs="Arial"/>
          <w:b/>
          <w:bCs/>
          <w:color w:val="000000"/>
          <w:sz w:val="22"/>
          <w:szCs w:val="20"/>
          <w:lang w:eastAsia="ja-JP"/>
        </w:rPr>
        <w:tab/>
        <w:t xml:space="preserve">     </w:t>
      </w:r>
      <w:r w:rsidR="49AAA0D9" w:rsidRPr="00E13A7E">
        <w:rPr>
          <w:rFonts w:ascii="Arial" w:eastAsia="SimSun" w:hAnsi="Arial" w:cs="Arial"/>
          <w:b/>
          <w:bCs/>
          <w:color w:val="000000"/>
          <w:sz w:val="22"/>
          <w:szCs w:val="20"/>
          <w:lang w:eastAsia="ja-JP"/>
        </w:rPr>
        <w:t xml:space="preserve">                                            </w:t>
      </w:r>
      <w:r w:rsidRPr="00E13A7E">
        <w:rPr>
          <w:rFonts w:ascii="Arial" w:eastAsia="SimSun" w:hAnsi="Arial" w:cs="Arial"/>
          <w:b/>
          <w:bCs/>
          <w:color w:val="000000"/>
          <w:sz w:val="22"/>
          <w:szCs w:val="20"/>
          <w:lang w:eastAsia="ja-JP"/>
        </w:rPr>
        <w:t>R1-</w:t>
      </w:r>
      <w:r w:rsidR="00257ED3">
        <w:rPr>
          <w:rFonts w:ascii="Arial" w:eastAsia="SimSun" w:hAnsi="Arial" w:cs="Arial"/>
          <w:b/>
          <w:bCs/>
          <w:color w:val="000000"/>
          <w:sz w:val="22"/>
          <w:szCs w:val="20"/>
          <w:lang w:eastAsia="ja-JP"/>
        </w:rPr>
        <w:t>2002481</w:t>
      </w:r>
    </w:p>
    <w:p w14:paraId="65A7DD0A" w14:textId="77777777" w:rsidR="00D477EC" w:rsidRPr="00E13A7E" w:rsidRDefault="00D477EC" w:rsidP="00E13A7E">
      <w:pPr>
        <w:tabs>
          <w:tab w:val="center" w:pos="4536"/>
          <w:tab w:val="right" w:pos="9420"/>
        </w:tabs>
        <w:overflowPunct w:val="0"/>
        <w:autoSpaceDE w:val="0"/>
        <w:autoSpaceDN w:val="0"/>
        <w:adjustRightInd w:val="0"/>
        <w:ind w:right="2"/>
        <w:textAlignment w:val="baseline"/>
        <w:rPr>
          <w:rFonts w:ascii="Arial" w:eastAsia="SimSun" w:hAnsi="Arial" w:cs="Arial"/>
          <w:b/>
          <w:bCs/>
          <w:color w:val="000000"/>
          <w:sz w:val="22"/>
          <w:szCs w:val="20"/>
          <w:lang w:eastAsia="ja-JP"/>
        </w:rPr>
      </w:pPr>
      <w:r w:rsidRPr="00E13A7E">
        <w:rPr>
          <w:rFonts w:ascii="Arial" w:eastAsia="SimSun" w:hAnsi="Arial" w:cs="Arial"/>
          <w:b/>
          <w:bCs/>
          <w:color w:val="000000"/>
          <w:sz w:val="22"/>
          <w:szCs w:val="20"/>
          <w:lang w:eastAsia="ja-JP"/>
        </w:rPr>
        <w:t>e-Meeting, April 20th – 30th, 2020</w:t>
      </w:r>
    </w:p>
    <w:p w14:paraId="73D7AA90" w14:textId="77777777" w:rsidR="00D477EC" w:rsidRPr="00A44DC8" w:rsidRDefault="00D477EC" w:rsidP="00D477EC">
      <w:pPr>
        <w:tabs>
          <w:tab w:val="left" w:pos="1701"/>
          <w:tab w:val="right" w:pos="9072"/>
          <w:tab w:val="right" w:pos="10206"/>
        </w:tabs>
        <w:rPr>
          <w:rFonts w:ascii="Arial" w:hAnsi="Arial"/>
          <w:b/>
          <w:sz w:val="18"/>
          <w:szCs w:val="20"/>
        </w:rPr>
      </w:pPr>
    </w:p>
    <w:p w14:paraId="33B73FAA" w14:textId="77777777" w:rsidR="00D477EC" w:rsidRPr="0052548E" w:rsidRDefault="00D477EC" w:rsidP="00D477EC">
      <w:pPr>
        <w:rPr>
          <w:szCs w:val="20"/>
        </w:rPr>
      </w:pPr>
    </w:p>
    <w:p w14:paraId="59D2BBA3" w14:textId="3EC3B20F" w:rsidR="00E13A7E" w:rsidRPr="00E13A7E" w:rsidRDefault="00E13A7E" w:rsidP="00E13A7E">
      <w:pPr>
        <w:tabs>
          <w:tab w:val="left" w:pos="1985"/>
        </w:tabs>
        <w:overflowPunct w:val="0"/>
        <w:autoSpaceDE w:val="0"/>
        <w:autoSpaceDN w:val="0"/>
        <w:adjustRightInd w:val="0"/>
        <w:spacing w:after="120"/>
        <w:jc w:val="both"/>
        <w:textAlignment w:val="baseline"/>
        <w:rPr>
          <w:rFonts w:ascii="Arial" w:eastAsia="SimSun" w:hAnsi="Arial"/>
          <w:bCs/>
          <w:color w:val="000000"/>
          <w:sz w:val="22"/>
          <w:szCs w:val="20"/>
          <w:lang w:eastAsia="ja-JP"/>
        </w:rPr>
      </w:pPr>
      <w:r w:rsidRPr="00E13A7E">
        <w:rPr>
          <w:rFonts w:ascii="Arial" w:eastAsia="SimSun" w:hAnsi="Arial"/>
          <w:b/>
          <w:color w:val="000000"/>
          <w:sz w:val="22"/>
          <w:szCs w:val="20"/>
          <w:lang w:eastAsia="ja-JP"/>
        </w:rPr>
        <w:t xml:space="preserve">Agenda item: </w:t>
      </w:r>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7.2.11.</w:t>
      </w:r>
      <w:r w:rsidR="009D7086">
        <w:rPr>
          <w:rFonts w:ascii="Arial" w:eastAsia="SimSun" w:hAnsi="Arial"/>
          <w:bCs/>
          <w:color w:val="000000"/>
          <w:sz w:val="22"/>
          <w:szCs w:val="20"/>
          <w:lang w:eastAsia="ja-JP"/>
        </w:rPr>
        <w:t>7</w:t>
      </w:r>
    </w:p>
    <w:p w14:paraId="18121F39" w14:textId="7F0E0497"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 xml:space="preserve">Source: </w:t>
      </w:r>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Nokia, Nokia Shanghai Bell</w:t>
      </w:r>
    </w:p>
    <w:p w14:paraId="01C6521F" w14:textId="6181B0FA"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Title:</w:t>
      </w:r>
      <w:bookmarkStart w:id="0" w:name="Title"/>
      <w:bookmarkEnd w:id="0"/>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 xml:space="preserve">On UE features for </w:t>
      </w:r>
      <w:r w:rsidR="009D7086">
        <w:rPr>
          <w:rFonts w:ascii="Arial" w:eastAsia="SimSun" w:hAnsi="Arial"/>
          <w:bCs/>
          <w:color w:val="000000"/>
          <w:sz w:val="22"/>
          <w:szCs w:val="20"/>
          <w:lang w:eastAsia="ja-JP"/>
        </w:rPr>
        <w:t>UE Power Saving</w:t>
      </w:r>
      <w:r w:rsidR="00F6385F" w:rsidRPr="00F6385F">
        <w:rPr>
          <w:rFonts w:ascii="Arial" w:eastAsia="SimSun" w:hAnsi="Arial"/>
          <w:bCs/>
          <w:color w:val="000000"/>
          <w:sz w:val="22"/>
          <w:szCs w:val="20"/>
          <w:lang w:eastAsia="ja-JP"/>
        </w:rPr>
        <w:t>s</w:t>
      </w:r>
    </w:p>
    <w:p w14:paraId="1D9BF55F" w14:textId="77777777"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Document for:</w:t>
      </w:r>
      <w:r w:rsidRPr="00E13A7E">
        <w:rPr>
          <w:rFonts w:ascii="Arial" w:eastAsia="SimSun" w:hAnsi="Arial"/>
          <w:b/>
          <w:color w:val="000000"/>
          <w:sz w:val="22"/>
          <w:szCs w:val="20"/>
          <w:lang w:eastAsia="ja-JP"/>
        </w:rPr>
        <w:tab/>
      </w:r>
      <w:bookmarkStart w:id="1" w:name="DocumentFor"/>
      <w:bookmarkEnd w:id="1"/>
      <w:r w:rsidRPr="00E13A7E">
        <w:rPr>
          <w:rFonts w:ascii="Arial" w:eastAsia="SimSun" w:hAnsi="Arial"/>
          <w:bCs/>
          <w:color w:val="000000"/>
          <w:sz w:val="22"/>
          <w:szCs w:val="20"/>
          <w:lang w:eastAsia="ja-JP"/>
        </w:rPr>
        <w:t>Discussion and Decision</w:t>
      </w:r>
    </w:p>
    <w:p w14:paraId="0320FB42" w14:textId="471114EB" w:rsidR="00D477EC"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p>
    <w:p w14:paraId="72352AAD" w14:textId="77777777" w:rsidR="00E13A7E" w:rsidRPr="00FC2A81"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rPr>
          <w:lang w:eastAsia="zh-CN"/>
        </w:rPr>
      </w:pPr>
      <w:r>
        <w:t>Introduction</w:t>
      </w:r>
      <w:r w:rsidRPr="00FC2A81">
        <w:rPr>
          <w:rFonts w:eastAsia="MS Mincho"/>
          <w:lang w:val="en-US"/>
        </w:rPr>
        <w:t xml:space="preserve">  </w:t>
      </w:r>
    </w:p>
    <w:p w14:paraId="3D6F81C2" w14:textId="476F6227" w:rsidR="00E13A7E" w:rsidRDefault="00E13A7E" w:rsidP="00E13A7E">
      <w:pPr>
        <w:jc w:val="both"/>
        <w:rPr>
          <w:lang w:eastAsia="x-none"/>
        </w:rPr>
      </w:pPr>
      <w:r>
        <w:rPr>
          <w:lang w:eastAsia="x-none"/>
        </w:rPr>
        <w:t xml:space="preserve">The Rel-16 UE feature e-mail discussions have gone through two phases in RAN1 e-mail reflector, with the current proposals available in [1]. In this contribution we present our further views regarding the UE features for </w:t>
      </w:r>
      <w:r w:rsidR="009D7086" w:rsidRPr="009D7086">
        <w:rPr>
          <w:lang w:eastAsia="x-none"/>
        </w:rPr>
        <w:t>UE Power Saving</w:t>
      </w:r>
      <w:r w:rsidR="00F6385F">
        <w:rPr>
          <w:lang w:eastAsia="x-none"/>
        </w:rPr>
        <w:t>s</w:t>
      </w:r>
      <w:r>
        <w:rPr>
          <w:lang w:eastAsia="x-none"/>
        </w:rPr>
        <w:t xml:space="preserve">. </w:t>
      </w:r>
    </w:p>
    <w:p w14:paraId="1BE941F1" w14:textId="77777777" w:rsidR="00E13A7E" w:rsidRPr="005B497A"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rPr>
          <w:rFonts w:cs="Arial"/>
        </w:rPr>
      </w:pPr>
      <w:r w:rsidRPr="005B497A">
        <w:rPr>
          <w:rFonts w:cs="Arial"/>
        </w:rPr>
        <w:t>Discussion</w:t>
      </w:r>
    </w:p>
    <w:p w14:paraId="79F5A5D7" w14:textId="5D98FB09" w:rsidR="00D477EC" w:rsidRDefault="00E13A7E" w:rsidP="00D477EC">
      <w:pPr>
        <w:rPr>
          <w:lang w:eastAsia="x-none"/>
        </w:rPr>
      </w:pPr>
      <w:r>
        <w:rPr>
          <w:lang w:eastAsia="x-none"/>
        </w:rPr>
        <w:t>The detailed comments are provided below following the numbering of features in [1], and which can be found in the Annex for reference:</w:t>
      </w:r>
    </w:p>
    <w:p w14:paraId="50E3737E" w14:textId="4F26AACE" w:rsidR="00E13A7E" w:rsidRPr="00493C34" w:rsidRDefault="00493C34" w:rsidP="00493C34">
      <w:pPr>
        <w:pStyle w:val="ListParagraph"/>
        <w:numPr>
          <w:ilvl w:val="0"/>
          <w:numId w:val="9"/>
        </w:numPr>
        <w:ind w:leftChars="0"/>
        <w:rPr>
          <w:rFonts w:ascii="Times" w:eastAsia="Batang" w:hAnsi="Times"/>
          <w:sz w:val="20"/>
          <w:szCs w:val="24"/>
          <w:lang w:eastAsia="x-none"/>
        </w:rPr>
      </w:pPr>
      <w:r w:rsidRPr="00493C34">
        <w:rPr>
          <w:rFonts w:ascii="Times" w:eastAsia="Batang" w:hAnsi="Times"/>
          <w:sz w:val="20"/>
          <w:szCs w:val="24"/>
          <w:lang w:eastAsia="x-none"/>
        </w:rPr>
        <w:t>19-3: Type definition should be per UE</w:t>
      </w:r>
      <w:r>
        <w:rPr>
          <w:rFonts w:ascii="Times" w:eastAsia="Batang" w:hAnsi="Times"/>
          <w:sz w:val="20"/>
          <w:szCs w:val="24"/>
          <w:lang w:eastAsia="x-none"/>
        </w:rPr>
        <w:t>.</w:t>
      </w:r>
    </w:p>
    <w:p w14:paraId="667F377D" w14:textId="42A62FC6" w:rsidR="00E13A7E" w:rsidRDefault="00E13A7E" w:rsidP="00D477EC">
      <w:pPr>
        <w:rPr>
          <w:lang w:eastAsia="x-none"/>
        </w:rPr>
      </w:pPr>
    </w:p>
    <w:p w14:paraId="52A93E54" w14:textId="77777777" w:rsidR="00193D61" w:rsidRDefault="00193D61" w:rsidP="00193D61">
      <w:pPr>
        <w:rPr>
          <w:lang w:eastAsia="x-none"/>
        </w:rPr>
      </w:pPr>
      <w:r>
        <w:rPr>
          <w:lang w:eastAsia="x-none"/>
        </w:rPr>
        <w:t>Justification:</w:t>
      </w:r>
    </w:p>
    <w:p w14:paraId="41C8F24F" w14:textId="475D3F47" w:rsidR="00193D61" w:rsidRDefault="00193D61" w:rsidP="00193D61">
      <w:pPr>
        <w:rPr>
          <w:lang w:eastAsia="x-none"/>
        </w:rPr>
      </w:pPr>
      <w:r>
        <w:rPr>
          <w:lang w:eastAsia="x-none"/>
        </w:rPr>
        <w:t>RAN1 made following agreements in RAN1#98:</w:t>
      </w:r>
    </w:p>
    <w:p w14:paraId="4B769E11" w14:textId="59173146" w:rsidR="00193D61" w:rsidRPr="00257ED3" w:rsidRDefault="00193D61" w:rsidP="00193D61">
      <w:pPr>
        <w:numPr>
          <w:ilvl w:val="1"/>
          <w:numId w:val="10"/>
        </w:numPr>
        <w:overflowPunct w:val="0"/>
        <w:autoSpaceDE w:val="0"/>
        <w:autoSpaceDN w:val="0"/>
        <w:jc w:val="both"/>
        <w:rPr>
          <w:rFonts w:ascii="Times New Roman" w:eastAsia="Calibri" w:hAnsi="Times New Roman"/>
          <w:szCs w:val="20"/>
          <w:lang w:eastAsia="en-GB"/>
        </w:rPr>
      </w:pPr>
    </w:p>
    <w:tbl>
      <w:tblPr>
        <w:tblStyle w:val="TableGrid"/>
        <w:tblW w:w="0" w:type="auto"/>
        <w:tblLook w:val="04A0" w:firstRow="1" w:lastRow="0" w:firstColumn="1" w:lastColumn="0" w:noHBand="0" w:noVBand="1"/>
      </w:tblPr>
      <w:tblGrid>
        <w:gridCol w:w="9631"/>
      </w:tblGrid>
      <w:tr w:rsidR="00193D61" w14:paraId="5973D4A6" w14:textId="77777777" w:rsidTr="00193D61">
        <w:tc>
          <w:tcPr>
            <w:tcW w:w="9631" w:type="dxa"/>
          </w:tcPr>
          <w:p w14:paraId="69CA2D7C" w14:textId="77777777" w:rsidR="00193D61" w:rsidRPr="00694145" w:rsidRDefault="00193D61" w:rsidP="00193D61">
            <w:pPr>
              <w:rPr>
                <w:rFonts w:ascii="Times New Roman" w:eastAsia="Calibri" w:hAnsi="Times New Roman"/>
                <w:b/>
                <w:bCs/>
                <w:szCs w:val="20"/>
                <w:lang w:eastAsia="x-none"/>
              </w:rPr>
            </w:pPr>
            <w:r w:rsidRPr="00694145">
              <w:rPr>
                <w:rFonts w:ascii="Times New Roman" w:eastAsia="Calibri" w:hAnsi="Times New Roman"/>
                <w:szCs w:val="20"/>
                <w:highlight w:val="green"/>
                <w:lang w:eastAsia="x-none"/>
              </w:rPr>
              <w:t>Agreements</w:t>
            </w:r>
            <w:r w:rsidRPr="00694145">
              <w:rPr>
                <w:rFonts w:ascii="Times New Roman" w:eastAsia="Calibri" w:hAnsi="Times New Roman"/>
                <w:szCs w:val="20"/>
                <w:lang w:eastAsia="x-none"/>
              </w:rPr>
              <w:t>:</w:t>
            </w:r>
            <w:r w:rsidRPr="00694145">
              <w:rPr>
                <w:rFonts w:ascii="Times New Roman" w:eastAsia="Calibri" w:hAnsi="Times New Roman"/>
                <w:szCs w:val="20"/>
                <w:highlight w:val="yellow"/>
                <w:lang w:eastAsia="ja-JP"/>
              </w:rPr>
              <w:t xml:space="preserve"> </w:t>
            </w:r>
          </w:p>
          <w:p w14:paraId="0C3FD84C" w14:textId="77777777" w:rsidR="00193D61" w:rsidRPr="00694145" w:rsidRDefault="00193D61" w:rsidP="00193D61">
            <w:pPr>
              <w:rPr>
                <w:rFonts w:ascii="Times New Roman" w:eastAsia="Calibri" w:hAnsi="Times New Roman"/>
                <w:szCs w:val="20"/>
                <w:lang w:eastAsia="x-none"/>
              </w:rPr>
            </w:pPr>
          </w:p>
          <w:p w14:paraId="0859A4D1" w14:textId="77777777" w:rsidR="00193D61" w:rsidRPr="00694145" w:rsidRDefault="00193D61" w:rsidP="00193D61">
            <w:pPr>
              <w:numPr>
                <w:ilvl w:val="0"/>
                <w:numId w:val="10"/>
              </w:numPr>
              <w:overflowPunct w:val="0"/>
              <w:autoSpaceDE w:val="0"/>
              <w:autoSpaceDN w:val="0"/>
              <w:jc w:val="both"/>
              <w:rPr>
                <w:rFonts w:ascii="Times New Roman" w:eastAsia="Calibri" w:hAnsi="Times New Roman"/>
                <w:szCs w:val="20"/>
              </w:rPr>
            </w:pPr>
            <w:r w:rsidRPr="00694145">
              <w:rPr>
                <w:rFonts w:ascii="Times New Roman" w:eastAsia="Calibri" w:hAnsi="Times New Roman"/>
                <w:szCs w:val="20"/>
              </w:rPr>
              <w:t xml:space="preserve">Support per-DL-BWP configuration of maximum number of DL MIMO layers </w:t>
            </w:r>
          </w:p>
          <w:p w14:paraId="7FB56222" w14:textId="1DF71771" w:rsidR="00193D61" w:rsidRPr="00257ED3" w:rsidRDefault="00193D61" w:rsidP="00257ED3">
            <w:pPr>
              <w:pStyle w:val="ListParagraph"/>
              <w:numPr>
                <w:ilvl w:val="1"/>
                <w:numId w:val="10"/>
              </w:numPr>
              <w:ind w:leftChars="0"/>
              <w:rPr>
                <w:rFonts w:eastAsia="Calibri"/>
              </w:rPr>
            </w:pPr>
            <w:r w:rsidRPr="00257ED3">
              <w:rPr>
                <w:rFonts w:eastAsia="Calibri"/>
                <w:sz w:val="20"/>
              </w:rPr>
              <w:t>Signalling details up to RAN2</w:t>
            </w:r>
          </w:p>
          <w:p w14:paraId="2B4B11E9" w14:textId="77777777" w:rsidR="00193D61" w:rsidRDefault="00193D61" w:rsidP="00193D61">
            <w:pPr>
              <w:rPr>
                <w:lang w:eastAsia="x-none"/>
              </w:rPr>
            </w:pPr>
          </w:p>
          <w:p w14:paraId="6FA5BA37" w14:textId="77777777" w:rsidR="00193D61" w:rsidRPr="00193D61" w:rsidRDefault="00193D61" w:rsidP="00193D61">
            <w:pPr>
              <w:ind w:left="1440" w:hanging="1440"/>
              <w:rPr>
                <w:b/>
                <w:bCs/>
                <w:szCs w:val="20"/>
              </w:rPr>
            </w:pPr>
            <w:r w:rsidRPr="00193D61">
              <w:rPr>
                <w:szCs w:val="20"/>
                <w:highlight w:val="green"/>
              </w:rPr>
              <w:t>Agreements</w:t>
            </w:r>
            <w:r w:rsidRPr="00193D61">
              <w:rPr>
                <w:b/>
                <w:bCs/>
                <w:szCs w:val="20"/>
              </w:rPr>
              <w:t>:</w:t>
            </w:r>
          </w:p>
          <w:p w14:paraId="43E5BC1A" w14:textId="77777777" w:rsidR="00193D61" w:rsidRPr="00193D61" w:rsidRDefault="00193D61" w:rsidP="00193D61">
            <w:pPr>
              <w:numPr>
                <w:ilvl w:val="0"/>
                <w:numId w:val="11"/>
              </w:numPr>
              <w:rPr>
                <w:rFonts w:ascii="Times New Roman" w:hAnsi="Times New Roman"/>
                <w:color w:val="000000"/>
                <w:szCs w:val="20"/>
              </w:rPr>
            </w:pPr>
            <w:r w:rsidRPr="00193D61">
              <w:rPr>
                <w:rFonts w:ascii="Times New Roman" w:hAnsi="Times New Roman"/>
                <w:color w:val="000000"/>
                <w:szCs w:val="20"/>
              </w:rPr>
              <w:t xml:space="preserve">No spec change for TS38.212 is needed for determining DL-SCH </w:t>
            </w:r>
            <w:r w:rsidRPr="00193D61">
              <w:rPr>
                <w:rFonts w:ascii="Times New Roman" w:hAnsi="Times New Roman"/>
                <w:i/>
                <w:iCs/>
                <w:color w:val="000000"/>
                <w:szCs w:val="20"/>
              </w:rPr>
              <w:t>TBS</w:t>
            </w:r>
            <w:r w:rsidRPr="00193D61">
              <w:rPr>
                <w:rFonts w:ascii="Times New Roman" w:hAnsi="Times New Roman"/>
                <w:color w:val="000000"/>
                <w:szCs w:val="20"/>
                <w:vertAlign w:val="subscript"/>
              </w:rPr>
              <w:t>LBRM</w:t>
            </w:r>
            <w:r w:rsidRPr="00193D61">
              <w:rPr>
                <w:rFonts w:ascii="Times New Roman" w:hAnsi="Times New Roman"/>
                <w:color w:val="000000"/>
                <w:szCs w:val="20"/>
              </w:rPr>
              <w:t xml:space="preserve"> when downlink max MIMO layer adaptation is configured. </w:t>
            </w:r>
          </w:p>
          <w:p w14:paraId="5F6E0F7B" w14:textId="77777777" w:rsidR="00193D61" w:rsidRPr="00193D61" w:rsidRDefault="00193D61" w:rsidP="00193D61">
            <w:pPr>
              <w:numPr>
                <w:ilvl w:val="1"/>
                <w:numId w:val="12"/>
              </w:numPr>
              <w:rPr>
                <w:rFonts w:ascii="Times New Roman" w:hAnsi="Times New Roman"/>
                <w:color w:val="000000"/>
                <w:szCs w:val="20"/>
              </w:rPr>
            </w:pPr>
            <w:r w:rsidRPr="00193D61">
              <w:rPr>
                <w:rFonts w:ascii="Times New Roman" w:hAnsi="Times New Roman"/>
                <w:color w:val="000000"/>
                <w:szCs w:val="20"/>
              </w:rPr>
              <w:t xml:space="preserve">Note: DL-SCH </w:t>
            </w:r>
            <w:r w:rsidRPr="00193D61">
              <w:rPr>
                <w:rFonts w:ascii="Times New Roman" w:hAnsi="Times New Roman"/>
                <w:i/>
                <w:iCs/>
                <w:color w:val="000000"/>
                <w:szCs w:val="20"/>
              </w:rPr>
              <w:t>TBS</w:t>
            </w:r>
            <w:r w:rsidRPr="00193D61">
              <w:rPr>
                <w:rFonts w:ascii="Times New Roman" w:hAnsi="Times New Roman"/>
                <w:color w:val="000000"/>
                <w:szCs w:val="20"/>
                <w:vertAlign w:val="subscript"/>
              </w:rPr>
              <w:t>LBRM</w:t>
            </w:r>
            <w:r w:rsidRPr="00193D61">
              <w:rPr>
                <w:rFonts w:ascii="Times New Roman" w:hAnsi="Times New Roman"/>
                <w:color w:val="000000"/>
                <w:szCs w:val="20"/>
              </w:rPr>
              <w:t xml:space="preserve"> is not dependent on the per-BWP </w:t>
            </w:r>
            <w:r w:rsidRPr="00193D61">
              <w:rPr>
                <w:rFonts w:ascii="Times New Roman" w:hAnsi="Times New Roman"/>
                <w:color w:val="000000"/>
                <w:szCs w:val="20"/>
                <w:lang w:eastAsia="zh-CN"/>
              </w:rPr>
              <w:t>configured maximum number of DL MIMO layers value</w:t>
            </w:r>
            <w:r w:rsidRPr="00193D61">
              <w:rPr>
                <w:rFonts w:ascii="Times New Roman" w:hAnsi="Times New Roman"/>
                <w:iCs/>
                <w:color w:val="000000"/>
                <w:szCs w:val="20"/>
              </w:rPr>
              <w:t>.</w:t>
            </w:r>
          </w:p>
          <w:p w14:paraId="1C54B9F4" w14:textId="77777777" w:rsidR="00193D61" w:rsidRPr="00193D61" w:rsidRDefault="00193D61" w:rsidP="00193D61">
            <w:pPr>
              <w:numPr>
                <w:ilvl w:val="0"/>
                <w:numId w:val="11"/>
              </w:numPr>
              <w:jc w:val="both"/>
              <w:rPr>
                <w:rFonts w:ascii="Times New Roman" w:hAnsi="Times New Roman"/>
                <w:color w:val="000000"/>
                <w:szCs w:val="20"/>
                <w:lang w:eastAsia="zh-CN"/>
              </w:rPr>
            </w:pPr>
            <w:r w:rsidRPr="00193D61">
              <w:rPr>
                <w:rFonts w:ascii="Times New Roman" w:hAnsi="Times New Roman"/>
                <w:color w:val="000000"/>
                <w:szCs w:val="20"/>
                <w:lang w:eastAsia="zh-CN"/>
              </w:rPr>
              <w:t>When maximum number of DL MIMO layers per BWP is configured for all configured DL BWPs for a serving cell,</w:t>
            </w:r>
          </w:p>
          <w:p w14:paraId="796E7810" w14:textId="77777777" w:rsidR="00193D61" w:rsidRPr="00193D61" w:rsidRDefault="00193D61" w:rsidP="00193D61">
            <w:pPr>
              <w:numPr>
                <w:ilvl w:val="1"/>
                <w:numId w:val="13"/>
              </w:numPr>
              <w:rPr>
                <w:rFonts w:ascii="Times New Roman" w:hAnsi="Times New Roman"/>
                <w:color w:val="000000"/>
                <w:szCs w:val="20"/>
                <w:lang w:eastAsia="zh-CN"/>
              </w:rPr>
            </w:pPr>
            <w:r w:rsidRPr="00193D61">
              <w:rPr>
                <w:rFonts w:ascii="Times New Roman" w:hAnsi="Times New Roman"/>
                <w:color w:val="000000"/>
                <w:szCs w:val="20"/>
                <w:lang w:eastAsia="zh-CN"/>
              </w:rPr>
              <w:t>At least one BWP is configured with per-BWP configured maximum number of DL MIMO layers value equal to the per-cell configured maximum number of DL MIMO layers value (if configured).</w:t>
            </w:r>
          </w:p>
          <w:p w14:paraId="3891AE46" w14:textId="48AA1D67" w:rsidR="00193D61" w:rsidRPr="00193D61" w:rsidRDefault="00193D61" w:rsidP="00193D61">
            <w:pPr>
              <w:ind w:left="1440" w:hanging="1440"/>
              <w:jc w:val="both"/>
              <w:rPr>
                <w:rFonts w:ascii="Times New Roman" w:hAnsi="Times New Roman"/>
                <w:szCs w:val="20"/>
              </w:rPr>
            </w:pPr>
          </w:p>
          <w:p w14:paraId="2BA44EE8" w14:textId="4BB1D140" w:rsidR="00193D61" w:rsidRDefault="00193D61" w:rsidP="00D477EC">
            <w:pPr>
              <w:rPr>
                <w:lang w:eastAsia="x-none"/>
              </w:rPr>
            </w:pPr>
          </w:p>
        </w:tc>
      </w:tr>
    </w:tbl>
    <w:p w14:paraId="0B598C6F" w14:textId="7497A71F" w:rsidR="00193D61" w:rsidRDefault="00193D61" w:rsidP="00D477EC">
      <w:pPr>
        <w:rPr>
          <w:lang w:eastAsia="x-none"/>
        </w:rPr>
      </w:pPr>
    </w:p>
    <w:p w14:paraId="78F3449F" w14:textId="1444078A" w:rsidR="00193D61" w:rsidRDefault="00193D61" w:rsidP="00D477EC">
      <w:pPr>
        <w:rPr>
          <w:lang w:eastAsia="x-none"/>
        </w:rPr>
      </w:pPr>
      <w:r>
        <w:rPr>
          <w:lang w:eastAsia="x-none"/>
        </w:rPr>
        <w:t xml:space="preserve">As the capability 19-3 informs whether UE supports the new BWP specific parameter, </w:t>
      </w:r>
      <w:r w:rsidR="00413EF0" w:rsidRPr="00257ED3">
        <w:rPr>
          <w:i/>
          <w:iCs/>
        </w:rPr>
        <w:t>maxMIMO-Layers-r16</w:t>
      </w:r>
      <w:r w:rsidR="00413EF0">
        <w:rPr>
          <w:lang w:eastAsia="x-none"/>
        </w:rPr>
        <w:t xml:space="preserve">, </w:t>
      </w:r>
      <w:r>
        <w:rPr>
          <w:lang w:eastAsia="x-none"/>
        </w:rPr>
        <w:t xml:space="preserve">and does not </w:t>
      </w:r>
      <w:r w:rsidR="00413EF0">
        <w:rPr>
          <w:lang w:eastAsia="x-none"/>
        </w:rPr>
        <w:t xml:space="preserve">require other UE specific </w:t>
      </w:r>
      <w:r>
        <w:rPr>
          <w:lang w:eastAsia="x-none"/>
        </w:rPr>
        <w:t xml:space="preserve">behaviour e.g. in terms of </w:t>
      </w:r>
      <w:r w:rsidRPr="00257ED3">
        <w:rPr>
          <w:i/>
          <w:iCs/>
          <w:lang w:eastAsia="x-none"/>
        </w:rPr>
        <w:t>TBS</w:t>
      </w:r>
      <w:r w:rsidRPr="00257ED3">
        <w:rPr>
          <w:vertAlign w:val="subscript"/>
          <w:lang w:eastAsia="x-none"/>
        </w:rPr>
        <w:t>LBRM</w:t>
      </w:r>
      <w:r>
        <w:rPr>
          <w:lang w:eastAsia="x-none"/>
        </w:rPr>
        <w:t xml:space="preserve"> determination</w:t>
      </w:r>
      <w:r w:rsidR="00413EF0">
        <w:rPr>
          <w:lang w:eastAsia="x-none"/>
        </w:rPr>
        <w:t xml:space="preserve">, there does not seem to be any band specific dependency. </w:t>
      </w:r>
      <w:r w:rsidR="00E434A4">
        <w:rPr>
          <w:lang w:eastAsia="x-none"/>
        </w:rPr>
        <w:t>Possible use of the parameter to adjust UE receiver algorithm, in network transparent manner, is up to the UE.</w:t>
      </w:r>
    </w:p>
    <w:p w14:paraId="6F974195" w14:textId="77777777" w:rsidR="00193D61" w:rsidRDefault="00193D61" w:rsidP="00D477EC">
      <w:pPr>
        <w:rPr>
          <w:lang w:eastAsia="x-none"/>
        </w:rPr>
      </w:pPr>
    </w:p>
    <w:p w14:paraId="60D3DE22" w14:textId="77777777" w:rsidR="00E13A7E"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pPr>
      <w:r>
        <w:t>Summary</w:t>
      </w:r>
    </w:p>
    <w:p w14:paraId="67C7D5FB" w14:textId="17154B43" w:rsidR="00D477EC" w:rsidRDefault="00D477EC" w:rsidP="00D477EC">
      <w:pPr>
        <w:rPr>
          <w:lang w:eastAsia="x-none"/>
        </w:rPr>
      </w:pPr>
      <w:r>
        <w:rPr>
          <w:lang w:eastAsia="x-none"/>
        </w:rPr>
        <w:t xml:space="preserve">In this contribution we presented our proposals on UE features for </w:t>
      </w:r>
      <w:r w:rsidR="009D7086" w:rsidRPr="009D7086">
        <w:rPr>
          <w:lang w:eastAsia="x-none"/>
        </w:rPr>
        <w:t>UE Power Saving</w:t>
      </w:r>
      <w:r w:rsidR="00F6385F">
        <w:rPr>
          <w:lang w:eastAsia="x-none"/>
        </w:rPr>
        <w:t>s</w:t>
      </w:r>
      <w:bookmarkStart w:id="2" w:name="_GoBack"/>
      <w:bookmarkEnd w:id="2"/>
      <w:r>
        <w:rPr>
          <w:lang w:eastAsia="x-none"/>
        </w:rPr>
        <w:t xml:space="preserve">. </w:t>
      </w:r>
    </w:p>
    <w:p w14:paraId="22AE2C0D" w14:textId="77777777" w:rsidR="00E13A7E" w:rsidRDefault="00E13A7E" w:rsidP="00D477EC">
      <w:pPr>
        <w:rPr>
          <w:lang w:eastAsia="x-none"/>
        </w:rPr>
      </w:pPr>
    </w:p>
    <w:p w14:paraId="1C498D4E" w14:textId="77777777" w:rsidR="00E13A7E" w:rsidRPr="00E13A7E" w:rsidRDefault="00E13A7E" w:rsidP="00E13A7E">
      <w:pPr>
        <w:pStyle w:val="Heading1"/>
        <w:keepNext/>
        <w:keepLines/>
        <w:widowControl/>
        <w:numPr>
          <w:ilvl w:val="0"/>
          <w:numId w:val="0"/>
        </w:numPr>
        <w:pBdr>
          <w:top w:val="single" w:sz="12" w:space="3" w:color="auto"/>
        </w:pBdr>
        <w:overflowPunct w:val="0"/>
        <w:autoSpaceDE w:val="0"/>
        <w:autoSpaceDN w:val="0"/>
        <w:adjustRightInd w:val="0"/>
        <w:spacing w:after="180"/>
        <w:ind w:left="432" w:hanging="432"/>
        <w:textAlignment w:val="baseline"/>
      </w:pPr>
      <w:r w:rsidRPr="00E13A7E">
        <w:t>References</w:t>
      </w:r>
    </w:p>
    <w:p w14:paraId="6AB27EA6" w14:textId="77777777" w:rsidR="00D477EC" w:rsidRDefault="00D477EC" w:rsidP="00D477EC">
      <w:pPr>
        <w:rPr>
          <w:lang w:eastAsia="x-none"/>
        </w:rPr>
      </w:pPr>
    </w:p>
    <w:p w14:paraId="64B0F3D0" w14:textId="58453716" w:rsidR="00545C58" w:rsidRDefault="00257ED3">
      <w:pPr>
        <w:rPr>
          <w:lang w:eastAsia="x-none"/>
        </w:rPr>
      </w:pPr>
      <w:r>
        <w:rPr>
          <w:lang w:eastAsia="x-none"/>
        </w:rPr>
        <w:t xml:space="preserve">[1] </w:t>
      </w:r>
      <w:r w:rsidRPr="00B501ED">
        <w:rPr>
          <w:lang w:eastAsia="x-none"/>
        </w:rPr>
        <w:t>R1-2001484</w:t>
      </w:r>
      <w:r>
        <w:rPr>
          <w:lang w:eastAsia="x-none"/>
        </w:rPr>
        <w:t>, “</w:t>
      </w:r>
      <w:r w:rsidRPr="00B501ED">
        <w:rPr>
          <w:lang w:eastAsia="x-none"/>
        </w:rPr>
        <w:t>RAN1 UE features list for Rel-16 NR after RAN1#100-E</w:t>
      </w:r>
      <w:r>
        <w:rPr>
          <w:lang w:eastAsia="x-none"/>
        </w:rPr>
        <w:t>”, AT&amp;T, NTT DOCOMO, April 2020</w:t>
      </w:r>
    </w:p>
    <w:p w14:paraId="627C0C63" w14:textId="4BF41FBC" w:rsidR="00E13A7E" w:rsidRDefault="00E13A7E"/>
    <w:p w14:paraId="14F2B7A3" w14:textId="77777777" w:rsidR="00E13A7E" w:rsidRPr="005B497A"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pPr>
      <w:r>
        <w:t>Annex</w:t>
      </w:r>
    </w:p>
    <w:p w14:paraId="42070A1C" w14:textId="231B9EE1" w:rsidR="00E13A7E" w:rsidRDefault="00E13A7E"/>
    <w:p w14:paraId="75B422CA" w14:textId="77777777" w:rsidR="00257ED3" w:rsidRDefault="00257ED3">
      <w:pPr>
        <w:sectPr w:rsidR="00257ED3" w:rsidSect="004A1EE3">
          <w:headerReference w:type="even" r:id="rId12"/>
          <w:headerReference w:type="default" r:id="rId13"/>
          <w:footerReference w:type="even" r:id="rId14"/>
          <w:footerReference w:type="default" r:id="rId15"/>
          <w:headerReference w:type="first" r:id="rId16"/>
          <w:footerReference w:type="first" r:id="rId17"/>
          <w:pgSz w:w="11909" w:h="16834" w:code="9"/>
          <w:pgMar w:top="1134" w:right="1134" w:bottom="1134" w:left="1134" w:header="720" w:footer="720" w:gutter="0"/>
          <w:cols w:space="720"/>
          <w:docGrid w:linePitch="272"/>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257ED3" w14:paraId="216199D8" w14:textId="77777777" w:rsidTr="008133C4">
        <w:trPr>
          <w:trHeight w:val="20"/>
        </w:trPr>
        <w:tc>
          <w:tcPr>
            <w:tcW w:w="1129" w:type="dxa"/>
            <w:tcBorders>
              <w:top w:val="single" w:sz="4" w:space="0" w:color="auto"/>
              <w:left w:val="single" w:sz="4" w:space="0" w:color="auto"/>
              <w:bottom w:val="single" w:sz="4" w:space="0" w:color="auto"/>
              <w:right w:val="single" w:sz="4" w:space="0" w:color="auto"/>
            </w:tcBorders>
            <w:hideMark/>
          </w:tcPr>
          <w:p w14:paraId="1AA785F6" w14:textId="77777777" w:rsidR="00257ED3" w:rsidRDefault="00257ED3" w:rsidP="008133C4">
            <w:pPr>
              <w:pStyle w:val="TAH"/>
            </w:pPr>
            <w: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27CAFB78" w14:textId="77777777" w:rsidR="00257ED3" w:rsidRDefault="00257ED3" w:rsidP="008133C4">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11E00EA" w14:textId="77777777" w:rsidR="00257ED3" w:rsidRDefault="00257ED3" w:rsidP="008133C4">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6715CE13" w14:textId="77777777" w:rsidR="00257ED3" w:rsidRDefault="00257ED3" w:rsidP="008133C4">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4A8F8A2A" w14:textId="77777777" w:rsidR="00257ED3" w:rsidRDefault="00257ED3" w:rsidP="008133C4">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7FB4503C" w14:textId="77777777" w:rsidR="00257ED3" w:rsidRDefault="00257ED3" w:rsidP="008133C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3770BFA" w14:textId="77777777" w:rsidR="00257ED3" w:rsidRDefault="00257ED3" w:rsidP="008133C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9134B2A" w14:textId="77777777" w:rsidR="00257ED3" w:rsidRDefault="00257ED3" w:rsidP="008133C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4375FD4" w14:textId="77777777" w:rsidR="00257ED3" w:rsidRDefault="00257ED3" w:rsidP="008133C4">
            <w:pPr>
              <w:pStyle w:val="TAN"/>
              <w:ind w:left="0" w:firstLine="0"/>
              <w:rPr>
                <w:b/>
                <w:lang w:eastAsia="ja-JP"/>
              </w:rPr>
            </w:pPr>
            <w:r>
              <w:rPr>
                <w:b/>
                <w:lang w:eastAsia="ja-JP"/>
              </w:rPr>
              <w:t>Type</w:t>
            </w:r>
          </w:p>
          <w:p w14:paraId="5B640C20" w14:textId="77777777" w:rsidR="00257ED3" w:rsidRDefault="00257ED3" w:rsidP="008133C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83205BD" w14:textId="77777777" w:rsidR="00257ED3" w:rsidRDefault="00257ED3" w:rsidP="008133C4">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212DC88" w14:textId="77777777" w:rsidR="00257ED3" w:rsidRDefault="00257ED3" w:rsidP="008133C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8A32213" w14:textId="77777777" w:rsidR="00257ED3" w:rsidRDefault="00257ED3" w:rsidP="008133C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55F167C" w14:textId="77777777" w:rsidR="00257ED3" w:rsidRDefault="00257ED3" w:rsidP="008133C4">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BEE55E3" w14:textId="77777777" w:rsidR="00257ED3" w:rsidRDefault="00257ED3" w:rsidP="008133C4">
            <w:pPr>
              <w:pStyle w:val="TAH"/>
            </w:pPr>
            <w:r>
              <w:t>Mandatory/Optional</w:t>
            </w:r>
          </w:p>
        </w:tc>
      </w:tr>
      <w:tr w:rsidR="00257ED3" w14:paraId="240A8C1E" w14:textId="77777777" w:rsidTr="008133C4">
        <w:trPr>
          <w:trHeight w:val="20"/>
        </w:trPr>
        <w:tc>
          <w:tcPr>
            <w:tcW w:w="1129" w:type="dxa"/>
            <w:vMerge w:val="restart"/>
            <w:tcBorders>
              <w:top w:val="single" w:sz="4" w:space="0" w:color="auto"/>
              <w:left w:val="single" w:sz="4" w:space="0" w:color="auto"/>
              <w:bottom w:val="single" w:sz="4" w:space="0" w:color="auto"/>
              <w:right w:val="single" w:sz="4" w:space="0" w:color="auto"/>
            </w:tcBorders>
            <w:hideMark/>
          </w:tcPr>
          <w:p w14:paraId="3857A5AC" w14:textId="77777777" w:rsidR="00257ED3" w:rsidRDefault="00257ED3" w:rsidP="008133C4">
            <w:pPr>
              <w:pStyle w:val="TAL"/>
              <w:rPr>
                <w:lang w:eastAsia="ja-JP"/>
              </w:rPr>
            </w:pPr>
            <w:r>
              <w:rPr>
                <w:lang w:eastAsia="ja-JP"/>
              </w:rPr>
              <w:t>19.UE Power Saving</w:t>
            </w:r>
          </w:p>
        </w:tc>
        <w:tc>
          <w:tcPr>
            <w:tcW w:w="709" w:type="dxa"/>
            <w:tcBorders>
              <w:top w:val="single" w:sz="4" w:space="0" w:color="auto"/>
              <w:left w:val="single" w:sz="4" w:space="0" w:color="auto"/>
              <w:bottom w:val="single" w:sz="4" w:space="0" w:color="auto"/>
              <w:right w:val="single" w:sz="4" w:space="0" w:color="auto"/>
            </w:tcBorders>
            <w:hideMark/>
          </w:tcPr>
          <w:p w14:paraId="157B85CA" w14:textId="77777777" w:rsidR="00257ED3" w:rsidRDefault="00257ED3" w:rsidP="008133C4">
            <w:pPr>
              <w:pStyle w:val="TAL"/>
              <w:rPr>
                <w:lang w:eastAsia="ja-JP"/>
              </w:rPr>
            </w:pPr>
            <w:r>
              <w:rPr>
                <w:lang w:eastAsia="ja-JP"/>
              </w:rPr>
              <w:t>19-1</w:t>
            </w:r>
          </w:p>
        </w:tc>
        <w:tc>
          <w:tcPr>
            <w:tcW w:w="1559" w:type="dxa"/>
            <w:tcBorders>
              <w:top w:val="single" w:sz="4" w:space="0" w:color="auto"/>
              <w:left w:val="single" w:sz="4" w:space="0" w:color="auto"/>
              <w:bottom w:val="single" w:sz="4" w:space="0" w:color="auto"/>
              <w:right w:val="single" w:sz="4" w:space="0" w:color="auto"/>
            </w:tcBorders>
            <w:hideMark/>
          </w:tcPr>
          <w:p w14:paraId="3EC842BE" w14:textId="77777777" w:rsidR="00257ED3" w:rsidRDefault="00257ED3" w:rsidP="008133C4">
            <w:pPr>
              <w:pStyle w:val="TAL"/>
            </w:pPr>
            <w:r>
              <w:t xml:space="preserve">DRX Adaptation </w:t>
            </w:r>
          </w:p>
        </w:tc>
        <w:tc>
          <w:tcPr>
            <w:tcW w:w="6370" w:type="dxa"/>
            <w:tcBorders>
              <w:top w:val="single" w:sz="4" w:space="0" w:color="auto"/>
              <w:left w:val="single" w:sz="4" w:space="0" w:color="auto"/>
              <w:bottom w:val="single" w:sz="4" w:space="0" w:color="auto"/>
              <w:right w:val="single" w:sz="4" w:space="0" w:color="auto"/>
            </w:tcBorders>
          </w:tcPr>
          <w:p w14:paraId="23B53AE2" w14:textId="77777777" w:rsidR="00257ED3" w:rsidRDefault="00257ED3" w:rsidP="00257ED3">
            <w:pPr>
              <w:pStyle w:val="TAL"/>
              <w:numPr>
                <w:ilvl w:val="0"/>
                <w:numId w:val="4"/>
              </w:numPr>
              <w:ind w:left="258"/>
            </w:pPr>
            <w:r>
              <w:t>Configured PS_offset for the detection of  DCI format 2_6  with CRC scrambling by PS-RNTI and minimum time gap before DRX ON duration</w:t>
            </w:r>
          </w:p>
          <w:p w14:paraId="7AA0AAFE" w14:textId="77777777" w:rsidR="00257ED3" w:rsidRDefault="00257ED3" w:rsidP="008133C4">
            <w:pPr>
              <w:pStyle w:val="TAL"/>
              <w:ind w:left="258"/>
            </w:pPr>
          </w:p>
          <w:p w14:paraId="00CCC9A3" w14:textId="77777777" w:rsidR="00257ED3" w:rsidRDefault="00257ED3" w:rsidP="00257ED3">
            <w:pPr>
              <w:pStyle w:val="TAL"/>
              <w:numPr>
                <w:ilvl w:val="0"/>
                <w:numId w:val="4"/>
              </w:numPr>
              <w:ind w:left="258"/>
            </w:pPr>
            <w:r>
              <w:t>Indication of UE whether  or not to start drx_OnDuration timer at the DRX ON by detection of DCI format 2_6</w:t>
            </w:r>
          </w:p>
          <w:p w14:paraId="4B603354" w14:textId="77777777" w:rsidR="00257ED3" w:rsidRDefault="00257ED3" w:rsidP="008133C4">
            <w:pPr>
              <w:pStyle w:val="ListParagraph"/>
              <w:ind w:left="800"/>
            </w:pPr>
          </w:p>
          <w:p w14:paraId="449DF170" w14:textId="77777777" w:rsidR="00257ED3" w:rsidRDefault="00257ED3" w:rsidP="00257ED3">
            <w:pPr>
              <w:pStyle w:val="TAL"/>
              <w:numPr>
                <w:ilvl w:val="0"/>
                <w:numId w:val="4"/>
              </w:numPr>
              <w:ind w:left="258"/>
            </w:pPr>
            <w:r>
              <w:t>Configured UE wakeup or not when DCI format 2_6 is not detected at all monitoring occasions outside Active time</w:t>
            </w:r>
          </w:p>
          <w:p w14:paraId="7A442568" w14:textId="77777777" w:rsidR="00257ED3" w:rsidRDefault="00257ED3" w:rsidP="00257ED3">
            <w:pPr>
              <w:pStyle w:val="TAL"/>
              <w:numPr>
                <w:ilvl w:val="0"/>
                <w:numId w:val="4"/>
              </w:numPr>
              <w:ind w:left="258"/>
            </w:pPr>
            <w:r>
              <w:t>Configured  P-CSI report when  impacted by DCI format 2_6 that drx_OnDurationTimer does not start at the DRX ON</w:t>
            </w:r>
          </w:p>
          <w:p w14:paraId="235C112D" w14:textId="77777777" w:rsidR="00257ED3" w:rsidRDefault="00257ED3" w:rsidP="00257ED3">
            <w:pPr>
              <w:pStyle w:val="TAL"/>
              <w:numPr>
                <w:ilvl w:val="0"/>
                <w:numId w:val="4"/>
              </w:numPr>
              <w:ind w:left="258"/>
            </w:pPr>
            <w:r>
              <w:t>Configured  L1-RSRP report when  impacted by DCI format 2_6 that drx_OnDurationTimer does not start at the DRX ON</w:t>
            </w:r>
          </w:p>
          <w:p w14:paraId="1E0BB1B5" w14:textId="77777777" w:rsidR="00257ED3" w:rsidRDefault="00257ED3" w:rsidP="008133C4">
            <w:pPr>
              <w:pStyle w:val="TAL"/>
              <w:ind w:left="258"/>
            </w:pPr>
          </w:p>
          <w:p w14:paraId="41AD35BC" w14:textId="77777777" w:rsidR="00257ED3" w:rsidRDefault="00257ED3" w:rsidP="008133C4">
            <w:pPr>
              <w:pStyle w:val="TAL"/>
            </w:pPr>
          </w:p>
        </w:tc>
        <w:tc>
          <w:tcPr>
            <w:tcW w:w="1277" w:type="dxa"/>
            <w:gridSpan w:val="2"/>
            <w:tcBorders>
              <w:top w:val="single" w:sz="4" w:space="0" w:color="auto"/>
              <w:left w:val="single" w:sz="4" w:space="0" w:color="auto"/>
              <w:bottom w:val="single" w:sz="4" w:space="0" w:color="auto"/>
              <w:right w:val="single" w:sz="4" w:space="0" w:color="auto"/>
            </w:tcBorders>
          </w:tcPr>
          <w:p w14:paraId="2CF343FE" w14:textId="77777777" w:rsidR="00257ED3" w:rsidRDefault="00257ED3" w:rsidP="008133C4">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tcPr>
          <w:p w14:paraId="0B8420D2" w14:textId="77777777" w:rsidR="00257ED3" w:rsidRDefault="00257ED3"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66EBDEF2" w14:textId="77777777" w:rsidR="00257ED3" w:rsidRDefault="00257ED3" w:rsidP="008133C4">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1D4CEC6" w14:textId="77777777" w:rsidR="00257ED3" w:rsidRDefault="00257ED3"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0D21C6" w14:textId="77777777" w:rsidR="00257ED3" w:rsidRDefault="00257ED3" w:rsidP="008133C4">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ED58A56" w14:textId="77777777" w:rsidR="00257ED3" w:rsidRDefault="00257ED3" w:rsidP="008133C4">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128FB2D" w14:textId="77777777" w:rsidR="00257ED3" w:rsidRDefault="00257ED3" w:rsidP="008133C4">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C38E9F3" w14:textId="77777777" w:rsidR="00257ED3" w:rsidRDefault="00257ED3" w:rsidP="008133C4">
            <w:pPr>
              <w:pStyle w:val="TAL"/>
            </w:pPr>
          </w:p>
        </w:tc>
        <w:tc>
          <w:tcPr>
            <w:tcW w:w="1843" w:type="dxa"/>
            <w:tcBorders>
              <w:top w:val="single" w:sz="4" w:space="0" w:color="auto"/>
              <w:left w:val="single" w:sz="4" w:space="0" w:color="auto"/>
              <w:bottom w:val="single" w:sz="4" w:space="0" w:color="auto"/>
              <w:right w:val="single" w:sz="4" w:space="0" w:color="auto"/>
            </w:tcBorders>
          </w:tcPr>
          <w:p w14:paraId="2E74121B" w14:textId="77777777" w:rsidR="00257ED3" w:rsidRDefault="00257ED3" w:rsidP="008133C4">
            <w:pPr>
              <w:pStyle w:val="TAL"/>
            </w:pPr>
            <w:r>
              <w:t>The minimum time gap between the end of the slot of last DCI format 3_0 monitoring occasion and the start of the DRX ON is a UE capability based on subcarrier spacing.</w:t>
            </w:r>
          </w:p>
          <w:p w14:paraId="35E74EFB" w14:textId="77777777" w:rsidR="00257ED3" w:rsidRDefault="00257ED3" w:rsidP="00257ED3">
            <w:pPr>
              <w:pStyle w:val="TAL"/>
              <w:numPr>
                <w:ilvl w:val="0"/>
                <w:numId w:val="14"/>
              </w:numPr>
              <w:tabs>
                <w:tab w:val="left" w:pos="167"/>
              </w:tabs>
              <w:ind w:left="167" w:right="-160" w:hanging="167"/>
            </w:pPr>
            <w:r>
              <w:t>The reporting is per SCS in units of slots of the respective SCS</w:t>
            </w:r>
          </w:p>
          <w:p w14:paraId="05CDBD5E" w14:textId="77777777" w:rsidR="00257ED3" w:rsidRDefault="00257ED3" w:rsidP="00257ED3">
            <w:pPr>
              <w:pStyle w:val="TAL"/>
              <w:numPr>
                <w:ilvl w:val="0"/>
                <w:numId w:val="15"/>
              </w:numPr>
              <w:ind w:left="167" w:hanging="167"/>
            </w:pPr>
            <w:r>
              <w:t>The reported value for a SCS is taken from two possible values per SCS</w:t>
            </w:r>
          </w:p>
          <w:p w14:paraId="40E66BE2" w14:textId="77777777" w:rsidR="00257ED3" w:rsidRDefault="00257ED3" w:rsidP="00257ED3">
            <w:pPr>
              <w:pStyle w:val="TAL"/>
              <w:numPr>
                <w:ilvl w:val="0"/>
                <w:numId w:val="15"/>
              </w:numPr>
              <w:ind w:left="167" w:hanging="167"/>
            </w:pPr>
            <w:r>
              <w:t>The largest value of minimum time gap in UE capability is no more than the number of slots equal to 3 ms</w:t>
            </w:r>
          </w:p>
          <w:p w14:paraId="62C5816F" w14:textId="77777777" w:rsidR="00257ED3" w:rsidRDefault="00257ED3" w:rsidP="008133C4">
            <w:pPr>
              <w:pStyle w:val="TAL"/>
            </w:pPr>
          </w:p>
          <w:p w14:paraId="4E037257" w14:textId="77777777" w:rsidR="00257ED3" w:rsidRDefault="00257ED3" w:rsidP="008133C4">
            <w:pPr>
              <w:pStyle w:val="TAL"/>
            </w:pPr>
            <w:r>
              <w:t>UE is not required to monitor PDCCH for detection of DCI format 2_6 during the minimum time gap</w:t>
            </w:r>
          </w:p>
        </w:tc>
        <w:tc>
          <w:tcPr>
            <w:tcW w:w="1276" w:type="dxa"/>
            <w:tcBorders>
              <w:top w:val="single" w:sz="4" w:space="0" w:color="auto"/>
              <w:left w:val="single" w:sz="4" w:space="0" w:color="auto"/>
              <w:bottom w:val="single" w:sz="4" w:space="0" w:color="auto"/>
              <w:right w:val="single" w:sz="4" w:space="0" w:color="auto"/>
            </w:tcBorders>
            <w:hideMark/>
          </w:tcPr>
          <w:p w14:paraId="75464679" w14:textId="77777777" w:rsidR="00257ED3" w:rsidRDefault="00257ED3" w:rsidP="008133C4">
            <w:pPr>
              <w:pStyle w:val="TAL"/>
              <w:rPr>
                <w:lang w:eastAsia="ja-JP"/>
              </w:rPr>
            </w:pPr>
            <w:r>
              <w:rPr>
                <w:lang w:eastAsia="ja-JP"/>
              </w:rPr>
              <w:t>Optional with capability signalling</w:t>
            </w:r>
          </w:p>
        </w:tc>
      </w:tr>
      <w:tr w:rsidR="00257ED3" w14:paraId="2212CA45" w14:textId="77777777" w:rsidTr="008133C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3AE0DA0" w14:textId="77777777" w:rsidR="00257ED3" w:rsidRDefault="00257ED3" w:rsidP="008133C4">
            <w:pPr>
              <w:spacing w:beforeAutospacing="1" w:after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4D8BD8" w14:textId="77777777" w:rsidR="00257ED3" w:rsidRDefault="00257ED3" w:rsidP="008133C4">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4FA9358" w14:textId="77777777" w:rsidR="00257ED3" w:rsidRDefault="00257ED3" w:rsidP="008133C4">
            <w:pPr>
              <w:pStyle w:val="TAL"/>
            </w:pPr>
          </w:p>
        </w:tc>
        <w:tc>
          <w:tcPr>
            <w:tcW w:w="6370" w:type="dxa"/>
            <w:tcBorders>
              <w:top w:val="single" w:sz="4" w:space="0" w:color="auto"/>
              <w:left w:val="single" w:sz="4" w:space="0" w:color="auto"/>
              <w:bottom w:val="single" w:sz="4" w:space="0" w:color="auto"/>
              <w:right w:val="single" w:sz="4" w:space="0" w:color="auto"/>
            </w:tcBorders>
          </w:tcPr>
          <w:p w14:paraId="5BF36172" w14:textId="77777777" w:rsidR="00257ED3" w:rsidRDefault="00257ED3" w:rsidP="00257ED3">
            <w:pPr>
              <w:pStyle w:val="TAL"/>
              <w:numPr>
                <w:ilvl w:val="0"/>
                <w:numId w:val="4"/>
              </w:numPr>
              <w:ind w:left="258"/>
            </w:pPr>
          </w:p>
        </w:tc>
        <w:tc>
          <w:tcPr>
            <w:tcW w:w="1277" w:type="dxa"/>
            <w:gridSpan w:val="2"/>
            <w:tcBorders>
              <w:top w:val="single" w:sz="4" w:space="0" w:color="auto"/>
              <w:left w:val="single" w:sz="4" w:space="0" w:color="auto"/>
              <w:bottom w:val="single" w:sz="4" w:space="0" w:color="auto"/>
              <w:right w:val="single" w:sz="4" w:space="0" w:color="auto"/>
            </w:tcBorders>
            <w:hideMark/>
          </w:tcPr>
          <w:p w14:paraId="22EE4163" w14:textId="77777777" w:rsidR="00257ED3" w:rsidRDefault="00257ED3" w:rsidP="008133C4">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tcPr>
          <w:p w14:paraId="294F26D1" w14:textId="77777777" w:rsidR="00257ED3" w:rsidRDefault="00257ED3"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C90EE13" w14:textId="77777777" w:rsidR="00257ED3" w:rsidRDefault="00257ED3" w:rsidP="008133C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F0A3A0D" w14:textId="77777777" w:rsidR="00257ED3" w:rsidRDefault="00257ED3"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661D4D3" w14:textId="77777777" w:rsidR="00257ED3" w:rsidRDefault="00257ED3" w:rsidP="008133C4">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722E5CCB" w14:textId="77777777" w:rsidR="00257ED3" w:rsidRDefault="00257ED3" w:rsidP="008133C4">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hideMark/>
          </w:tcPr>
          <w:p w14:paraId="77AAD626" w14:textId="77777777" w:rsidR="00257ED3" w:rsidRDefault="00257ED3" w:rsidP="008133C4">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6FE65A20" w14:textId="77777777" w:rsidR="00257ED3" w:rsidRDefault="00257ED3" w:rsidP="008133C4">
            <w:pPr>
              <w:pStyle w:val="TAL"/>
            </w:pPr>
          </w:p>
        </w:tc>
        <w:tc>
          <w:tcPr>
            <w:tcW w:w="1843" w:type="dxa"/>
            <w:tcBorders>
              <w:top w:val="single" w:sz="4" w:space="0" w:color="auto"/>
              <w:left w:val="single" w:sz="4" w:space="0" w:color="auto"/>
              <w:bottom w:val="single" w:sz="4" w:space="0" w:color="auto"/>
              <w:right w:val="single" w:sz="4" w:space="0" w:color="auto"/>
            </w:tcBorders>
          </w:tcPr>
          <w:p w14:paraId="731C743C" w14:textId="77777777" w:rsidR="00257ED3" w:rsidRDefault="00257ED3" w:rsidP="008133C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5A41051" w14:textId="77777777" w:rsidR="00257ED3" w:rsidRDefault="00257ED3" w:rsidP="008133C4">
            <w:pPr>
              <w:pStyle w:val="TAL"/>
              <w:rPr>
                <w:lang w:eastAsia="ja-JP"/>
              </w:rPr>
            </w:pPr>
          </w:p>
        </w:tc>
      </w:tr>
      <w:tr w:rsidR="00257ED3" w14:paraId="79E51598" w14:textId="77777777" w:rsidTr="008133C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5E6808C" w14:textId="77777777" w:rsidR="00257ED3" w:rsidRDefault="00257ED3" w:rsidP="008133C4">
            <w:pPr>
              <w:spacing w:beforeAutospacing="1" w:after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6DE5FA4" w14:textId="77777777" w:rsidR="00257ED3" w:rsidRDefault="00257ED3" w:rsidP="008133C4">
            <w:pPr>
              <w:pStyle w:val="TAL"/>
              <w:rPr>
                <w:lang w:eastAsia="ja-JP"/>
              </w:rPr>
            </w:pPr>
            <w:r>
              <w:rPr>
                <w:lang w:eastAsia="ja-JP"/>
              </w:rPr>
              <w:t>19-2</w:t>
            </w:r>
          </w:p>
        </w:tc>
        <w:tc>
          <w:tcPr>
            <w:tcW w:w="1559" w:type="dxa"/>
            <w:tcBorders>
              <w:top w:val="single" w:sz="4" w:space="0" w:color="auto"/>
              <w:left w:val="single" w:sz="4" w:space="0" w:color="auto"/>
              <w:bottom w:val="single" w:sz="4" w:space="0" w:color="auto"/>
              <w:right w:val="single" w:sz="4" w:space="0" w:color="auto"/>
            </w:tcBorders>
            <w:hideMark/>
          </w:tcPr>
          <w:p w14:paraId="0C07D5D2" w14:textId="77777777" w:rsidR="00257ED3" w:rsidRDefault="00257ED3" w:rsidP="008133C4">
            <w:pPr>
              <w:pStyle w:val="TAL"/>
            </w:pPr>
            <w:r>
              <w:t>Cross Slot Scheduling</w:t>
            </w:r>
          </w:p>
        </w:tc>
        <w:tc>
          <w:tcPr>
            <w:tcW w:w="6380" w:type="dxa"/>
            <w:gridSpan w:val="2"/>
            <w:tcBorders>
              <w:top w:val="single" w:sz="4" w:space="0" w:color="auto"/>
              <w:left w:val="single" w:sz="4" w:space="0" w:color="auto"/>
              <w:bottom w:val="single" w:sz="4" w:space="0" w:color="auto"/>
              <w:right w:val="single" w:sz="4" w:space="0" w:color="auto"/>
            </w:tcBorders>
          </w:tcPr>
          <w:p w14:paraId="23A29875" w14:textId="77777777" w:rsidR="00257ED3" w:rsidRDefault="00257ED3" w:rsidP="00257ED3">
            <w:pPr>
              <w:pStyle w:val="TAL"/>
              <w:numPr>
                <w:ilvl w:val="0"/>
                <w:numId w:val="5"/>
              </w:numPr>
              <w:ind w:left="231"/>
            </w:pPr>
            <w:r>
              <w:t>Dynamic indication of applicable minimum scheduling restriction by  DCI format 0_1 and 1_1</w:t>
            </w:r>
          </w:p>
          <w:p w14:paraId="2FBF78B4" w14:textId="77777777" w:rsidR="00257ED3" w:rsidRDefault="00257ED3" w:rsidP="008133C4">
            <w:pPr>
              <w:pStyle w:val="TAL"/>
              <w:ind w:left="231"/>
            </w:pPr>
            <w:r>
              <w:t>minimumSchedulingOffset K0 configuration for PDSCH and aperiodic CSI-RS triggering offset</w:t>
            </w:r>
          </w:p>
          <w:p w14:paraId="5F864DB5" w14:textId="77777777" w:rsidR="00257ED3" w:rsidRDefault="00257ED3" w:rsidP="00257ED3">
            <w:pPr>
              <w:pStyle w:val="TAL"/>
              <w:numPr>
                <w:ilvl w:val="0"/>
                <w:numId w:val="5"/>
              </w:numPr>
              <w:ind w:left="231"/>
            </w:pPr>
            <w:r>
              <w:t>minimumSchedulingOffset K2 configuration for PUSCH</w:t>
            </w:r>
          </w:p>
          <w:p w14:paraId="3E5FFB0F" w14:textId="77777777" w:rsidR="00257ED3" w:rsidRDefault="00257ED3" w:rsidP="008133C4">
            <w:pPr>
              <w:pStyle w:val="TAL"/>
              <w:ind w:left="231"/>
            </w:pPr>
          </w:p>
        </w:tc>
        <w:tc>
          <w:tcPr>
            <w:tcW w:w="1277" w:type="dxa"/>
            <w:gridSpan w:val="2"/>
            <w:tcBorders>
              <w:top w:val="single" w:sz="4" w:space="0" w:color="auto"/>
              <w:left w:val="single" w:sz="4" w:space="0" w:color="auto"/>
              <w:bottom w:val="single" w:sz="4" w:space="0" w:color="auto"/>
              <w:right w:val="single" w:sz="4" w:space="0" w:color="auto"/>
            </w:tcBorders>
          </w:tcPr>
          <w:p w14:paraId="032F5448" w14:textId="77777777" w:rsidR="00257ED3" w:rsidRDefault="00257ED3" w:rsidP="008133C4">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14:paraId="49C0FBDD" w14:textId="77777777" w:rsidR="00257ED3" w:rsidRDefault="00257ED3" w:rsidP="008133C4">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0B8B1F7D" w14:textId="77777777" w:rsidR="00257ED3" w:rsidRDefault="00257ED3" w:rsidP="008133C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43AC7D" w14:textId="77777777" w:rsidR="00257ED3" w:rsidRDefault="00257ED3"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63D2C74" w14:textId="77777777" w:rsidR="00257ED3" w:rsidRDefault="00257ED3" w:rsidP="008133C4">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3DF0720" w14:textId="77777777" w:rsidR="00257ED3" w:rsidRDefault="00257ED3" w:rsidP="008133C4">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E213E2D" w14:textId="77777777" w:rsidR="00257ED3" w:rsidRDefault="00257ED3" w:rsidP="008133C4">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C5B1F62" w14:textId="77777777" w:rsidR="00257ED3" w:rsidRDefault="00257ED3" w:rsidP="008133C4">
            <w:pPr>
              <w:pStyle w:val="TAL"/>
            </w:pPr>
          </w:p>
        </w:tc>
        <w:tc>
          <w:tcPr>
            <w:tcW w:w="1843" w:type="dxa"/>
            <w:tcBorders>
              <w:top w:val="single" w:sz="4" w:space="0" w:color="auto"/>
              <w:left w:val="single" w:sz="4" w:space="0" w:color="auto"/>
              <w:bottom w:val="single" w:sz="4" w:space="0" w:color="auto"/>
              <w:right w:val="single" w:sz="4" w:space="0" w:color="auto"/>
            </w:tcBorders>
          </w:tcPr>
          <w:p w14:paraId="7ECFE709" w14:textId="77777777" w:rsidR="00257ED3" w:rsidRDefault="00257ED3" w:rsidP="008133C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8DF4EF7" w14:textId="77777777" w:rsidR="00257ED3" w:rsidRDefault="00257ED3" w:rsidP="008133C4">
            <w:pPr>
              <w:pStyle w:val="TAL"/>
              <w:rPr>
                <w:lang w:eastAsia="ja-JP"/>
              </w:rPr>
            </w:pPr>
            <w:r>
              <w:rPr>
                <w:lang w:eastAsia="ja-JP"/>
              </w:rPr>
              <w:t>Optional with capability signalling</w:t>
            </w:r>
          </w:p>
        </w:tc>
      </w:tr>
      <w:tr w:rsidR="00257ED3" w14:paraId="5D9E9EA4" w14:textId="77777777" w:rsidTr="008133C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47A6D70" w14:textId="77777777" w:rsidR="00257ED3" w:rsidRDefault="00257ED3" w:rsidP="008133C4">
            <w:pPr>
              <w:spacing w:beforeAutospacing="1" w:after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7C56064" w14:textId="77777777" w:rsidR="00257ED3" w:rsidRDefault="00257ED3" w:rsidP="008133C4">
            <w:pPr>
              <w:pStyle w:val="TAL"/>
              <w:rPr>
                <w:lang w:eastAsia="ja-JP"/>
              </w:rPr>
            </w:pPr>
            <w:r>
              <w:rPr>
                <w:lang w:eastAsia="ja-JP"/>
              </w:rPr>
              <w:t>19-3</w:t>
            </w:r>
          </w:p>
        </w:tc>
        <w:tc>
          <w:tcPr>
            <w:tcW w:w="1559" w:type="dxa"/>
            <w:tcBorders>
              <w:top w:val="single" w:sz="4" w:space="0" w:color="auto"/>
              <w:left w:val="single" w:sz="4" w:space="0" w:color="auto"/>
              <w:bottom w:val="single" w:sz="4" w:space="0" w:color="auto"/>
              <w:right w:val="single" w:sz="4" w:space="0" w:color="auto"/>
            </w:tcBorders>
            <w:hideMark/>
          </w:tcPr>
          <w:p w14:paraId="7A0FBC15" w14:textId="77777777" w:rsidR="00257ED3" w:rsidRDefault="00257ED3" w:rsidP="008133C4">
            <w:pPr>
              <w:pStyle w:val="TAL"/>
            </w:pPr>
            <w:r>
              <w:t>Maximum MIMO Layer Adaptation</w:t>
            </w:r>
          </w:p>
        </w:tc>
        <w:tc>
          <w:tcPr>
            <w:tcW w:w="6380" w:type="dxa"/>
            <w:gridSpan w:val="2"/>
            <w:tcBorders>
              <w:top w:val="single" w:sz="4" w:space="0" w:color="auto"/>
              <w:left w:val="single" w:sz="4" w:space="0" w:color="auto"/>
              <w:bottom w:val="single" w:sz="4" w:space="0" w:color="auto"/>
              <w:right w:val="single" w:sz="4" w:space="0" w:color="auto"/>
            </w:tcBorders>
            <w:hideMark/>
          </w:tcPr>
          <w:p w14:paraId="48AF7713" w14:textId="77777777" w:rsidR="00257ED3" w:rsidRDefault="00257ED3" w:rsidP="00257ED3">
            <w:pPr>
              <w:pStyle w:val="TAL"/>
              <w:numPr>
                <w:ilvl w:val="0"/>
                <w:numId w:val="6"/>
              </w:numPr>
            </w:pPr>
            <w: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0E780114" w14:textId="77777777" w:rsidR="00257ED3" w:rsidRDefault="00257ED3" w:rsidP="008133C4">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14:paraId="2CCE0255" w14:textId="77777777" w:rsidR="00257ED3" w:rsidRDefault="00257ED3" w:rsidP="008133C4">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763C34D7" w14:textId="77777777" w:rsidR="00257ED3" w:rsidRDefault="00257ED3" w:rsidP="008133C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C4249F" w14:textId="77777777" w:rsidR="00257ED3" w:rsidRDefault="00257ED3"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BDE62A" w14:textId="77777777" w:rsidR="00257ED3" w:rsidRDefault="00257ED3" w:rsidP="008133C4">
            <w:pPr>
              <w:pStyle w:val="TAL"/>
              <w:rPr>
                <w:lang w:eastAsia="ja-JP"/>
              </w:rPr>
            </w:pPr>
            <w:r>
              <w:rPr>
                <w:lang w:eastAsia="ja-JP"/>
              </w:rPr>
              <w:t xml:space="preserve">[Per BC] </w:t>
            </w:r>
          </w:p>
        </w:tc>
        <w:tc>
          <w:tcPr>
            <w:tcW w:w="992" w:type="dxa"/>
            <w:tcBorders>
              <w:top w:val="single" w:sz="4" w:space="0" w:color="auto"/>
              <w:left w:val="single" w:sz="4" w:space="0" w:color="auto"/>
              <w:bottom w:val="single" w:sz="4" w:space="0" w:color="auto"/>
              <w:right w:val="single" w:sz="4" w:space="0" w:color="auto"/>
            </w:tcBorders>
            <w:hideMark/>
          </w:tcPr>
          <w:p w14:paraId="2133C395" w14:textId="77777777" w:rsidR="00257ED3" w:rsidRDefault="00257ED3" w:rsidP="008133C4">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9E2FB4D" w14:textId="77777777" w:rsidR="00257ED3" w:rsidRDefault="00257ED3" w:rsidP="008133C4">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CFA072" w14:textId="77777777" w:rsidR="00257ED3" w:rsidRDefault="00257ED3" w:rsidP="008133C4">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7F4B2FB2" w14:textId="77777777" w:rsidR="00257ED3" w:rsidRDefault="00257ED3" w:rsidP="008133C4">
            <w:pPr>
              <w:pStyle w:val="TAL"/>
              <w:rPr>
                <w:lang w:val="en-US"/>
              </w:rPr>
            </w:pPr>
            <w:r>
              <w:rPr>
                <w:lang w:val="en-US"/>
              </w:rPr>
              <w:t>This capability is indicated only if UE supports the network configuration of maxMIMO-Layers according to maxLayersMIMO-Indication</w:t>
            </w:r>
          </w:p>
        </w:tc>
        <w:tc>
          <w:tcPr>
            <w:tcW w:w="1276" w:type="dxa"/>
            <w:tcBorders>
              <w:top w:val="single" w:sz="4" w:space="0" w:color="auto"/>
              <w:left w:val="single" w:sz="4" w:space="0" w:color="auto"/>
              <w:bottom w:val="single" w:sz="4" w:space="0" w:color="auto"/>
              <w:right w:val="single" w:sz="4" w:space="0" w:color="auto"/>
            </w:tcBorders>
            <w:hideMark/>
          </w:tcPr>
          <w:p w14:paraId="0271AA4B" w14:textId="77777777" w:rsidR="00257ED3" w:rsidRDefault="00257ED3" w:rsidP="008133C4">
            <w:pPr>
              <w:pStyle w:val="TAL"/>
              <w:rPr>
                <w:lang w:eastAsia="ja-JP"/>
              </w:rPr>
            </w:pPr>
            <w:r>
              <w:rPr>
                <w:lang w:eastAsia="ja-JP"/>
              </w:rPr>
              <w:t>Optional with capability signalling</w:t>
            </w:r>
          </w:p>
        </w:tc>
      </w:tr>
      <w:tr w:rsidR="00257ED3" w14:paraId="03C4BB39" w14:textId="77777777" w:rsidTr="008133C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938D78B" w14:textId="77777777" w:rsidR="00257ED3" w:rsidRDefault="00257ED3" w:rsidP="008133C4">
            <w:pPr>
              <w:spacing w:beforeAutospacing="1" w:after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tcPr>
          <w:p w14:paraId="04B1B170" w14:textId="77777777" w:rsidR="00257ED3" w:rsidRDefault="00257ED3" w:rsidP="008133C4">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2FF0C32C" w14:textId="77777777" w:rsidR="00257ED3" w:rsidRDefault="00257ED3" w:rsidP="008133C4">
            <w:pPr>
              <w:pStyle w:val="TAL"/>
            </w:pPr>
          </w:p>
        </w:tc>
        <w:tc>
          <w:tcPr>
            <w:tcW w:w="6380" w:type="dxa"/>
            <w:gridSpan w:val="2"/>
            <w:tcBorders>
              <w:top w:val="single" w:sz="4" w:space="0" w:color="auto"/>
              <w:left w:val="single" w:sz="4" w:space="0" w:color="auto"/>
              <w:bottom w:val="single" w:sz="4" w:space="0" w:color="auto"/>
              <w:right w:val="single" w:sz="4" w:space="0" w:color="auto"/>
            </w:tcBorders>
          </w:tcPr>
          <w:p w14:paraId="427C2C47" w14:textId="77777777" w:rsidR="00257ED3" w:rsidRDefault="00257ED3" w:rsidP="008133C4">
            <w:pPr>
              <w:pStyle w:val="TAL"/>
              <w:ind w:left="360"/>
            </w:pPr>
          </w:p>
        </w:tc>
        <w:tc>
          <w:tcPr>
            <w:tcW w:w="1277" w:type="dxa"/>
            <w:gridSpan w:val="2"/>
            <w:tcBorders>
              <w:top w:val="single" w:sz="4" w:space="0" w:color="auto"/>
              <w:left w:val="single" w:sz="4" w:space="0" w:color="auto"/>
              <w:bottom w:val="single" w:sz="4" w:space="0" w:color="auto"/>
              <w:right w:val="single" w:sz="4" w:space="0" w:color="auto"/>
            </w:tcBorders>
          </w:tcPr>
          <w:p w14:paraId="30BB6999" w14:textId="77777777" w:rsidR="00257ED3" w:rsidRDefault="00257ED3" w:rsidP="008133C4">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14:paraId="20CEE934" w14:textId="77777777" w:rsidR="00257ED3" w:rsidRDefault="00257ED3" w:rsidP="008133C4">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CD52278" w14:textId="77777777" w:rsidR="00257ED3" w:rsidRDefault="00257ED3" w:rsidP="008133C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798205F" w14:textId="77777777" w:rsidR="00257ED3" w:rsidRDefault="00257ED3"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21EC0FF" w14:textId="77777777" w:rsidR="00257ED3" w:rsidRDefault="00257ED3" w:rsidP="008133C4">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70DE9A00" w14:textId="77777777" w:rsidR="00257ED3" w:rsidRDefault="00257ED3" w:rsidP="008133C4">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tcPr>
          <w:p w14:paraId="26C6E804" w14:textId="77777777" w:rsidR="00257ED3" w:rsidRDefault="00257ED3" w:rsidP="008133C4">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37BFAF28" w14:textId="77777777" w:rsidR="00257ED3" w:rsidRDefault="00257ED3" w:rsidP="008133C4">
            <w:pPr>
              <w:pStyle w:val="TAL"/>
            </w:pPr>
          </w:p>
        </w:tc>
        <w:tc>
          <w:tcPr>
            <w:tcW w:w="1843" w:type="dxa"/>
            <w:tcBorders>
              <w:top w:val="single" w:sz="4" w:space="0" w:color="auto"/>
              <w:left w:val="single" w:sz="4" w:space="0" w:color="auto"/>
              <w:bottom w:val="single" w:sz="4" w:space="0" w:color="auto"/>
              <w:right w:val="single" w:sz="4" w:space="0" w:color="auto"/>
            </w:tcBorders>
          </w:tcPr>
          <w:p w14:paraId="4FAF52DE" w14:textId="77777777" w:rsidR="00257ED3" w:rsidRDefault="00257ED3" w:rsidP="008133C4">
            <w:pPr>
              <w:pStyle w:val="TAL"/>
            </w:pPr>
          </w:p>
        </w:tc>
        <w:tc>
          <w:tcPr>
            <w:tcW w:w="1276" w:type="dxa"/>
            <w:tcBorders>
              <w:top w:val="single" w:sz="4" w:space="0" w:color="auto"/>
              <w:left w:val="single" w:sz="4" w:space="0" w:color="auto"/>
              <w:bottom w:val="single" w:sz="4" w:space="0" w:color="auto"/>
              <w:right w:val="single" w:sz="4" w:space="0" w:color="auto"/>
            </w:tcBorders>
          </w:tcPr>
          <w:p w14:paraId="140AF77A" w14:textId="77777777" w:rsidR="00257ED3" w:rsidRDefault="00257ED3" w:rsidP="008133C4">
            <w:pPr>
              <w:pStyle w:val="TAL"/>
              <w:rPr>
                <w:lang w:eastAsia="ja-JP"/>
              </w:rPr>
            </w:pPr>
          </w:p>
        </w:tc>
      </w:tr>
      <w:tr w:rsidR="00257ED3" w14:paraId="0F20830B" w14:textId="77777777" w:rsidTr="008133C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D4F1A27" w14:textId="77777777" w:rsidR="00257ED3" w:rsidRDefault="00257ED3" w:rsidP="008133C4">
            <w:pPr>
              <w:spacing w:beforeAutospacing="1" w:after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AB1698" w14:textId="77777777" w:rsidR="00257ED3" w:rsidRDefault="00257ED3" w:rsidP="008133C4">
            <w:pPr>
              <w:pStyle w:val="TAL"/>
              <w:rPr>
                <w:lang w:eastAsia="ja-JP"/>
              </w:rPr>
            </w:pPr>
            <w:r>
              <w:rPr>
                <w:lang w:eastAsia="ja-JP"/>
              </w:rPr>
              <w:t>19-4a</w:t>
            </w:r>
          </w:p>
        </w:tc>
        <w:tc>
          <w:tcPr>
            <w:tcW w:w="1559" w:type="dxa"/>
            <w:tcBorders>
              <w:top w:val="single" w:sz="4" w:space="0" w:color="auto"/>
              <w:left w:val="single" w:sz="4" w:space="0" w:color="auto"/>
              <w:bottom w:val="single" w:sz="4" w:space="0" w:color="auto"/>
              <w:right w:val="single" w:sz="4" w:space="0" w:color="auto"/>
            </w:tcBorders>
            <w:hideMark/>
          </w:tcPr>
          <w:p w14:paraId="148EA98D" w14:textId="77777777" w:rsidR="00257ED3" w:rsidRDefault="00257ED3" w:rsidP="008133C4">
            <w:pPr>
              <w:pStyle w:val="TAL"/>
            </w:pPr>
            <w:r>
              <w:t>UE assistance information</w:t>
            </w:r>
          </w:p>
        </w:tc>
        <w:tc>
          <w:tcPr>
            <w:tcW w:w="6380" w:type="dxa"/>
            <w:gridSpan w:val="2"/>
            <w:tcBorders>
              <w:top w:val="single" w:sz="4" w:space="0" w:color="auto"/>
              <w:left w:val="single" w:sz="4" w:space="0" w:color="auto"/>
              <w:bottom w:val="single" w:sz="4" w:space="0" w:color="auto"/>
              <w:right w:val="single" w:sz="4" w:space="0" w:color="auto"/>
            </w:tcBorders>
          </w:tcPr>
          <w:p w14:paraId="400B4204" w14:textId="77777777" w:rsidR="00257ED3" w:rsidRDefault="00257ED3" w:rsidP="00257ED3">
            <w:pPr>
              <w:pStyle w:val="TAL"/>
              <w:numPr>
                <w:ilvl w:val="0"/>
                <w:numId w:val="7"/>
              </w:numPr>
              <w:ind w:left="321" w:hanging="450"/>
            </w:pPr>
            <w:r>
              <w:t>Preferred k0/k2 [for same carrier scheduling]</w:t>
            </w:r>
          </w:p>
          <w:p w14:paraId="0AF06B59" w14:textId="77777777" w:rsidR="00257ED3" w:rsidRDefault="00257ED3" w:rsidP="00257ED3">
            <w:pPr>
              <w:pStyle w:val="ListParagraph"/>
              <w:numPr>
                <w:ilvl w:val="0"/>
                <w:numId w:val="8"/>
              </w:numPr>
              <w:ind w:leftChars="0"/>
              <w:rPr>
                <w:rFonts w:asciiTheme="majorHAnsi" w:eastAsia="MS Mincho" w:hAnsiTheme="majorHAnsi" w:cstheme="majorHAnsi"/>
                <w:sz w:val="18"/>
                <w:szCs w:val="18"/>
                <w:lang w:val="en-US"/>
              </w:rPr>
            </w:pPr>
            <w:r>
              <w:rPr>
                <w:rFonts w:asciiTheme="majorHAnsi" w:eastAsia="MS Mincho" w:hAnsiTheme="majorHAnsi" w:cstheme="majorHAnsi"/>
                <w:sz w:val="18"/>
                <w:szCs w:val="18"/>
                <w:lang w:val="en-US"/>
              </w:rPr>
              <w:t>15kHz/30kHz SCS: {1, 2, 4, 6} slots</w:t>
            </w:r>
          </w:p>
          <w:p w14:paraId="4452EB48" w14:textId="77777777" w:rsidR="00257ED3" w:rsidRDefault="00257ED3" w:rsidP="00257ED3">
            <w:pPr>
              <w:pStyle w:val="ListParagraph"/>
              <w:numPr>
                <w:ilvl w:val="0"/>
                <w:numId w:val="8"/>
              </w:numPr>
              <w:ind w:leftChars="0"/>
              <w:rPr>
                <w:rFonts w:asciiTheme="majorHAnsi" w:eastAsia="MS Mincho" w:hAnsiTheme="majorHAnsi" w:cstheme="majorHAnsi"/>
                <w:sz w:val="18"/>
                <w:szCs w:val="18"/>
                <w:lang w:val="en-US"/>
              </w:rPr>
            </w:pPr>
            <w:r>
              <w:rPr>
                <w:rFonts w:asciiTheme="majorHAnsi" w:eastAsia="MS Mincho" w:hAnsiTheme="majorHAnsi" w:cstheme="majorHAnsi"/>
                <w:sz w:val="18"/>
                <w:szCs w:val="18"/>
                <w:lang w:val="en-US"/>
              </w:rPr>
              <w:t>60kHz/120kHz SCS: {2, 4, 8, 12} slots</w:t>
            </w:r>
          </w:p>
          <w:p w14:paraId="3C18FA9B" w14:textId="77777777" w:rsidR="00257ED3" w:rsidRDefault="00257ED3" w:rsidP="008133C4">
            <w:pPr>
              <w:pStyle w:val="TAL"/>
              <w:ind w:left="321"/>
            </w:pPr>
          </w:p>
        </w:tc>
        <w:tc>
          <w:tcPr>
            <w:tcW w:w="1277" w:type="dxa"/>
            <w:gridSpan w:val="2"/>
            <w:tcBorders>
              <w:top w:val="single" w:sz="4" w:space="0" w:color="auto"/>
              <w:left w:val="single" w:sz="4" w:space="0" w:color="auto"/>
              <w:bottom w:val="single" w:sz="4" w:space="0" w:color="auto"/>
              <w:right w:val="single" w:sz="4" w:space="0" w:color="auto"/>
            </w:tcBorders>
          </w:tcPr>
          <w:p w14:paraId="2552D0CC" w14:textId="77777777" w:rsidR="00257ED3" w:rsidRDefault="00257ED3" w:rsidP="008133C4">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14:paraId="7520D655" w14:textId="77777777" w:rsidR="00257ED3" w:rsidRDefault="00257ED3" w:rsidP="008133C4">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07CB6BE0" w14:textId="77777777" w:rsidR="00257ED3" w:rsidRDefault="00257ED3" w:rsidP="008133C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F6208E" w14:textId="77777777" w:rsidR="00257ED3" w:rsidRDefault="00257ED3"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A4BB98E" w14:textId="77777777" w:rsidR="00257ED3" w:rsidRDefault="00257ED3" w:rsidP="008133C4">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61A71D9" w14:textId="77777777" w:rsidR="00257ED3" w:rsidRDefault="00257ED3" w:rsidP="008133C4">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F8E7602" w14:textId="77777777" w:rsidR="00257ED3" w:rsidRDefault="00257ED3" w:rsidP="008133C4">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7522550" w14:textId="77777777" w:rsidR="00257ED3" w:rsidRDefault="00257ED3" w:rsidP="008133C4">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456E27D5" w14:textId="77777777" w:rsidR="00257ED3" w:rsidRDefault="00257ED3" w:rsidP="008133C4">
            <w:pPr>
              <w:pStyle w:val="TAL"/>
            </w:pPr>
            <w:r>
              <w:t>The minimum applicable value of K0 (K2) for an active DL (UL) BWP for the carrier where PDSCH(PUSCH) is transmitted</w:t>
            </w:r>
          </w:p>
        </w:tc>
        <w:tc>
          <w:tcPr>
            <w:tcW w:w="1276" w:type="dxa"/>
            <w:tcBorders>
              <w:top w:val="single" w:sz="4" w:space="0" w:color="auto"/>
              <w:left w:val="single" w:sz="4" w:space="0" w:color="auto"/>
              <w:bottom w:val="single" w:sz="4" w:space="0" w:color="auto"/>
              <w:right w:val="single" w:sz="4" w:space="0" w:color="auto"/>
            </w:tcBorders>
            <w:hideMark/>
          </w:tcPr>
          <w:p w14:paraId="2DFAF1F1" w14:textId="77777777" w:rsidR="00257ED3" w:rsidRDefault="00257ED3" w:rsidP="008133C4">
            <w:pPr>
              <w:pStyle w:val="TAL"/>
              <w:rPr>
                <w:lang w:eastAsia="ja-JP"/>
              </w:rPr>
            </w:pPr>
            <w:r>
              <w:rPr>
                <w:lang w:eastAsia="ja-JP"/>
              </w:rPr>
              <w:t>Optional with capability signalling</w:t>
            </w:r>
          </w:p>
        </w:tc>
      </w:tr>
      <w:tr w:rsidR="00257ED3" w14:paraId="2379FE7A" w14:textId="77777777" w:rsidTr="008133C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D500453" w14:textId="77777777" w:rsidR="00257ED3" w:rsidRDefault="00257ED3" w:rsidP="008133C4">
            <w:pPr>
              <w:spacing w:beforeAutospacing="1" w:after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tcPr>
          <w:p w14:paraId="31C2E15C" w14:textId="77777777" w:rsidR="00257ED3" w:rsidRDefault="00257ED3" w:rsidP="008133C4">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1C4C4DFB" w14:textId="77777777" w:rsidR="00257ED3" w:rsidRDefault="00257ED3" w:rsidP="008133C4">
            <w:pPr>
              <w:pStyle w:val="TAL"/>
            </w:pPr>
          </w:p>
        </w:tc>
        <w:tc>
          <w:tcPr>
            <w:tcW w:w="6380" w:type="dxa"/>
            <w:gridSpan w:val="2"/>
            <w:tcBorders>
              <w:top w:val="single" w:sz="4" w:space="0" w:color="auto"/>
              <w:left w:val="single" w:sz="4" w:space="0" w:color="auto"/>
              <w:bottom w:val="single" w:sz="4" w:space="0" w:color="auto"/>
              <w:right w:val="single" w:sz="4" w:space="0" w:color="auto"/>
            </w:tcBorders>
          </w:tcPr>
          <w:p w14:paraId="36585B91" w14:textId="77777777" w:rsidR="00257ED3" w:rsidRDefault="00257ED3" w:rsidP="00257ED3">
            <w:pPr>
              <w:pStyle w:val="TAL"/>
              <w:numPr>
                <w:ilvl w:val="0"/>
                <w:numId w:val="16"/>
              </w:numPr>
              <w:ind w:left="321" w:hanging="450"/>
            </w:pPr>
          </w:p>
        </w:tc>
        <w:tc>
          <w:tcPr>
            <w:tcW w:w="1277" w:type="dxa"/>
            <w:gridSpan w:val="2"/>
            <w:tcBorders>
              <w:top w:val="single" w:sz="4" w:space="0" w:color="auto"/>
              <w:left w:val="single" w:sz="4" w:space="0" w:color="auto"/>
              <w:bottom w:val="single" w:sz="4" w:space="0" w:color="auto"/>
              <w:right w:val="single" w:sz="4" w:space="0" w:color="auto"/>
            </w:tcBorders>
          </w:tcPr>
          <w:p w14:paraId="76BDAB28" w14:textId="77777777" w:rsidR="00257ED3" w:rsidRDefault="00257ED3" w:rsidP="008133C4">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14:paraId="655C036F" w14:textId="77777777" w:rsidR="00257ED3" w:rsidRDefault="00257ED3" w:rsidP="008133C4">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
          <w:p w14:paraId="15FC945D" w14:textId="77777777" w:rsidR="00257ED3" w:rsidRDefault="00257ED3" w:rsidP="008133C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5D481DD" w14:textId="77777777" w:rsidR="00257ED3" w:rsidRDefault="00257ED3"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486B91B" w14:textId="77777777" w:rsidR="00257ED3" w:rsidRDefault="00257ED3" w:rsidP="008133C4">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0F77EEAB" w14:textId="77777777" w:rsidR="00257ED3" w:rsidRDefault="00257ED3" w:rsidP="008133C4">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tcPr>
          <w:p w14:paraId="070BCFE5" w14:textId="77777777" w:rsidR="00257ED3" w:rsidRDefault="00257ED3" w:rsidP="008133C4">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6B333963" w14:textId="77777777" w:rsidR="00257ED3" w:rsidRDefault="00257ED3" w:rsidP="008133C4">
            <w:pPr>
              <w:pStyle w:val="TAL"/>
            </w:pPr>
          </w:p>
        </w:tc>
        <w:tc>
          <w:tcPr>
            <w:tcW w:w="1843" w:type="dxa"/>
            <w:tcBorders>
              <w:top w:val="single" w:sz="4" w:space="0" w:color="auto"/>
              <w:left w:val="single" w:sz="4" w:space="0" w:color="auto"/>
              <w:bottom w:val="single" w:sz="4" w:space="0" w:color="auto"/>
              <w:right w:val="single" w:sz="4" w:space="0" w:color="auto"/>
            </w:tcBorders>
          </w:tcPr>
          <w:p w14:paraId="272D89D2" w14:textId="77777777" w:rsidR="00257ED3" w:rsidRDefault="00257ED3" w:rsidP="008133C4">
            <w:pPr>
              <w:pStyle w:val="TAL"/>
            </w:pPr>
          </w:p>
        </w:tc>
        <w:tc>
          <w:tcPr>
            <w:tcW w:w="1276" w:type="dxa"/>
            <w:tcBorders>
              <w:top w:val="single" w:sz="4" w:space="0" w:color="auto"/>
              <w:left w:val="single" w:sz="4" w:space="0" w:color="auto"/>
              <w:bottom w:val="single" w:sz="4" w:space="0" w:color="auto"/>
              <w:right w:val="single" w:sz="4" w:space="0" w:color="auto"/>
            </w:tcBorders>
          </w:tcPr>
          <w:p w14:paraId="190D04B3" w14:textId="77777777" w:rsidR="00257ED3" w:rsidRDefault="00257ED3" w:rsidP="008133C4">
            <w:pPr>
              <w:pStyle w:val="TAL"/>
              <w:rPr>
                <w:lang w:eastAsia="ja-JP"/>
              </w:rPr>
            </w:pPr>
          </w:p>
        </w:tc>
      </w:tr>
      <w:tr w:rsidR="00257ED3" w14:paraId="3F1AF05A" w14:textId="77777777" w:rsidTr="008133C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2451AF" w14:textId="77777777" w:rsidR="00257ED3" w:rsidRDefault="00257ED3" w:rsidP="008133C4">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5E655C" w14:textId="77777777" w:rsidR="00257ED3" w:rsidRDefault="00257ED3" w:rsidP="008133C4">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6382DF" w14:textId="77777777" w:rsidR="00257ED3" w:rsidRDefault="00257ED3" w:rsidP="008133C4">
            <w:pPr>
              <w:pStyle w:val="TAL"/>
              <w:rPr>
                <w:lang w:eastAsia="ja-JP"/>
              </w:rPr>
            </w:pPr>
          </w:p>
        </w:tc>
        <w:tc>
          <w:tcPr>
            <w:tcW w:w="638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A04FA6" w14:textId="77777777" w:rsidR="00257ED3" w:rsidRDefault="00257ED3" w:rsidP="008133C4">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B1C5458" w14:textId="77777777" w:rsidR="00257ED3" w:rsidRDefault="00257ED3" w:rsidP="008133C4">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8DC80EC" w14:textId="77777777" w:rsidR="00257ED3" w:rsidRDefault="00257ED3" w:rsidP="008133C4">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E4AA61D" w14:textId="77777777" w:rsidR="00257ED3" w:rsidRDefault="00257ED3" w:rsidP="008133C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D39234" w14:textId="77777777" w:rsidR="00257ED3" w:rsidRDefault="00257ED3"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9CD5C4" w14:textId="77777777" w:rsidR="00257ED3" w:rsidRDefault="00257ED3" w:rsidP="008133C4">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C1AA3A" w14:textId="77777777" w:rsidR="00257ED3" w:rsidRDefault="00257ED3" w:rsidP="008133C4">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6AC4DCF" w14:textId="77777777" w:rsidR="00257ED3" w:rsidRDefault="00257ED3" w:rsidP="008133C4">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B31D6C4" w14:textId="77777777" w:rsidR="00257ED3" w:rsidRDefault="00257ED3" w:rsidP="008133C4">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208EB82" w14:textId="77777777" w:rsidR="00257ED3" w:rsidRDefault="00257ED3" w:rsidP="008133C4">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B3F8696" w14:textId="77777777" w:rsidR="00257ED3" w:rsidRDefault="00257ED3" w:rsidP="008133C4">
            <w:pPr>
              <w:pStyle w:val="TAL"/>
              <w:rPr>
                <w:lang w:eastAsia="ja-JP"/>
              </w:rPr>
            </w:pPr>
          </w:p>
        </w:tc>
      </w:tr>
    </w:tbl>
    <w:p w14:paraId="75AAD4E2" w14:textId="655B2C02" w:rsidR="00E13A7E" w:rsidRDefault="00E13A7E"/>
    <w:sectPr w:rsidR="00E13A7E" w:rsidSect="00257ED3">
      <w:pgSz w:w="23811" w:h="16838" w:orient="landscape" w:code="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19C08" w14:textId="77777777" w:rsidR="00D477EC" w:rsidRDefault="00D477EC" w:rsidP="00D477EC">
      <w:r>
        <w:separator/>
      </w:r>
    </w:p>
  </w:endnote>
  <w:endnote w:type="continuationSeparator" w:id="0">
    <w:p w14:paraId="36DF2FDA" w14:textId="77777777" w:rsidR="00D477EC" w:rsidRDefault="00D477EC" w:rsidP="00D47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01FB7" w14:textId="77777777" w:rsidR="00257ED3" w:rsidRDefault="00257E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6E9F7" w14:textId="77777777" w:rsidR="00257ED3" w:rsidRDefault="00257E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B6FCF" w14:textId="77777777" w:rsidR="00257ED3" w:rsidRDefault="00257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3197A" w14:textId="77777777" w:rsidR="00D477EC" w:rsidRDefault="00D477EC" w:rsidP="00D477EC">
      <w:r>
        <w:separator/>
      </w:r>
    </w:p>
  </w:footnote>
  <w:footnote w:type="continuationSeparator" w:id="0">
    <w:p w14:paraId="291DED21" w14:textId="77777777" w:rsidR="00D477EC" w:rsidRDefault="00D477EC" w:rsidP="00D47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4B485" w14:textId="77777777" w:rsidR="00257ED3" w:rsidRDefault="00257E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E731D" w14:textId="77777777" w:rsidR="00257ED3" w:rsidRDefault="00257E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199A9" w14:textId="77777777" w:rsidR="00257ED3" w:rsidRDefault="00257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73EB1"/>
    <w:multiLevelType w:val="hybridMultilevel"/>
    <w:tmpl w:val="101C66A0"/>
    <w:lvl w:ilvl="0" w:tplc="41303664">
      <w:start w:val="5"/>
      <w:numFmt w:val="bullet"/>
      <w:lvlText w:val=""/>
      <w:lvlJc w:val="left"/>
      <w:pPr>
        <w:ind w:left="720" w:hanging="360"/>
      </w:pPr>
      <w:rPr>
        <w:rFonts w:ascii="Symbol" w:eastAsia="Batang"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9C17F1"/>
    <w:multiLevelType w:val="hybridMultilevel"/>
    <w:tmpl w:val="672C907C"/>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F729F7"/>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C5327B7"/>
    <w:multiLevelType w:val="hybridMultilevel"/>
    <w:tmpl w:val="A6720772"/>
    <w:lvl w:ilvl="0" w:tplc="09289F7E">
      <w:start w:val="1"/>
      <w:numFmt w:val="bullet"/>
      <w:lvlText w:val=""/>
      <w:lvlJc w:val="left"/>
      <w:pPr>
        <w:ind w:left="720" w:hanging="360"/>
      </w:pPr>
      <w:rPr>
        <w:rFonts w:ascii="Symbol" w:hAnsi="Symbol" w:hint="default"/>
      </w:rPr>
    </w:lvl>
    <w:lvl w:ilvl="1" w:tplc="26669924">
      <w:start w:val="1"/>
      <w:numFmt w:val="bullet"/>
      <w:lvlText w:val="o"/>
      <w:lvlJc w:val="left"/>
      <w:pPr>
        <w:ind w:left="1440" w:hanging="360"/>
      </w:pPr>
      <w:rPr>
        <w:rFonts w:ascii="Courier New" w:hAnsi="Courier New" w:hint="default"/>
      </w:rPr>
    </w:lvl>
    <w:lvl w:ilvl="2" w:tplc="A986F130">
      <w:start w:val="1"/>
      <w:numFmt w:val="bullet"/>
      <w:lvlText w:val=""/>
      <w:lvlJc w:val="left"/>
      <w:pPr>
        <w:ind w:left="2160" w:hanging="360"/>
      </w:pPr>
      <w:rPr>
        <w:rFonts w:ascii="Wingdings" w:hAnsi="Wingdings" w:hint="default"/>
      </w:rPr>
    </w:lvl>
    <w:lvl w:ilvl="3" w:tplc="6FD6C586">
      <w:start w:val="1"/>
      <w:numFmt w:val="bullet"/>
      <w:lvlText w:val=""/>
      <w:lvlJc w:val="left"/>
      <w:pPr>
        <w:ind w:left="2880" w:hanging="360"/>
      </w:pPr>
      <w:rPr>
        <w:rFonts w:ascii="Symbol" w:hAnsi="Symbol" w:hint="default"/>
      </w:rPr>
    </w:lvl>
    <w:lvl w:ilvl="4" w:tplc="44DAC624">
      <w:start w:val="1"/>
      <w:numFmt w:val="bullet"/>
      <w:lvlText w:val="o"/>
      <w:lvlJc w:val="left"/>
      <w:pPr>
        <w:ind w:left="3600" w:hanging="360"/>
      </w:pPr>
      <w:rPr>
        <w:rFonts w:ascii="Courier New" w:hAnsi="Courier New" w:hint="default"/>
      </w:rPr>
    </w:lvl>
    <w:lvl w:ilvl="5" w:tplc="0DBEB19E">
      <w:start w:val="1"/>
      <w:numFmt w:val="bullet"/>
      <w:lvlText w:val=""/>
      <w:lvlJc w:val="left"/>
      <w:pPr>
        <w:ind w:left="4320" w:hanging="360"/>
      </w:pPr>
      <w:rPr>
        <w:rFonts w:ascii="Wingdings" w:hAnsi="Wingdings" w:hint="default"/>
      </w:rPr>
    </w:lvl>
    <w:lvl w:ilvl="6" w:tplc="886ADC72">
      <w:start w:val="1"/>
      <w:numFmt w:val="bullet"/>
      <w:lvlText w:val=""/>
      <w:lvlJc w:val="left"/>
      <w:pPr>
        <w:ind w:left="5040" w:hanging="360"/>
      </w:pPr>
      <w:rPr>
        <w:rFonts w:ascii="Symbol" w:hAnsi="Symbol" w:hint="default"/>
      </w:rPr>
    </w:lvl>
    <w:lvl w:ilvl="7" w:tplc="AE28E6D4">
      <w:start w:val="1"/>
      <w:numFmt w:val="bullet"/>
      <w:lvlText w:val="o"/>
      <w:lvlJc w:val="left"/>
      <w:pPr>
        <w:ind w:left="5760" w:hanging="360"/>
      </w:pPr>
      <w:rPr>
        <w:rFonts w:ascii="Courier New" w:hAnsi="Courier New" w:hint="default"/>
      </w:rPr>
    </w:lvl>
    <w:lvl w:ilvl="8" w:tplc="E766F7A4">
      <w:start w:val="1"/>
      <w:numFmt w:val="bullet"/>
      <w:lvlText w:val=""/>
      <w:lvlJc w:val="left"/>
      <w:pPr>
        <w:ind w:left="6480" w:hanging="360"/>
      </w:pPr>
      <w:rPr>
        <w:rFonts w:ascii="Wingdings" w:hAnsi="Wingdings" w:hint="default"/>
      </w:rPr>
    </w:lvl>
  </w:abstractNum>
  <w:abstractNum w:abstractNumId="4" w15:restartNumberingAfterBreak="0">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B4D5C1C"/>
    <w:multiLevelType w:val="hybridMultilevel"/>
    <w:tmpl w:val="D0143342"/>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571AE5"/>
    <w:multiLevelType w:val="hybridMultilevel"/>
    <w:tmpl w:val="97AAE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F391236"/>
    <w:multiLevelType w:val="hybridMultilevel"/>
    <w:tmpl w:val="88209316"/>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7"/>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0"/>
  </w:num>
  <w:num w:numId="10">
    <w:abstractNumId w:val="11"/>
  </w:num>
  <w:num w:numId="11">
    <w:abstractNumId w:val="14"/>
  </w:num>
  <w:num w:numId="12">
    <w:abstractNumId w:val="1"/>
  </w:num>
  <w:num w:numId="13">
    <w:abstractNumId w:val="8"/>
  </w:num>
  <w:num w:numId="14">
    <w:abstractNumId w:val="13"/>
  </w:num>
  <w:num w:numId="15">
    <w:abstractNumId w:val="1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7EC"/>
    <w:rsid w:val="00193D61"/>
    <w:rsid w:val="00257ED3"/>
    <w:rsid w:val="00345AE6"/>
    <w:rsid w:val="00413EF0"/>
    <w:rsid w:val="00493C34"/>
    <w:rsid w:val="00545C58"/>
    <w:rsid w:val="009D7086"/>
    <w:rsid w:val="00CB7E5A"/>
    <w:rsid w:val="00D477EC"/>
    <w:rsid w:val="00E13A7E"/>
    <w:rsid w:val="00E434A4"/>
    <w:rsid w:val="00F6385F"/>
    <w:rsid w:val="01D6B3B4"/>
    <w:rsid w:val="49AAA0D9"/>
    <w:rsid w:val="5EC8E365"/>
    <w:rsid w:val="7E716439"/>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3C232"/>
  <w15:chartTrackingRefBased/>
  <w15:docId w15:val="{60902F57-A63E-467D-B4EC-CDD7D3168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77EC"/>
    <w:pPr>
      <w:spacing w:after="0" w:line="240" w:lineRule="auto"/>
    </w:pPr>
    <w:rPr>
      <w:rFonts w:ascii="Times" w:eastAsia="Batang" w:hAnsi="Times" w:cs="Times New Roman"/>
      <w:sz w:val="20"/>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D477E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D477EC"/>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D477EC"/>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D477EC"/>
    <w:pPr>
      <w:numPr>
        <w:ilvl w:val="3"/>
      </w:numPr>
      <w:outlineLvl w:val="3"/>
    </w:pPr>
    <w:rPr>
      <w:i/>
    </w:rPr>
  </w:style>
  <w:style w:type="paragraph" w:styleId="Heading5">
    <w:name w:val="heading 5"/>
    <w:basedOn w:val="Heading4"/>
    <w:next w:val="Normal"/>
    <w:link w:val="Heading5Char"/>
    <w:uiPriority w:val="9"/>
    <w:qFormat/>
    <w:rsid w:val="00D477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D477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D477E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D477EC"/>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D477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477E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D477EC"/>
    <w:rPr>
      <w:rFonts w:ascii="Arial" w:eastAsia="Batang" w:hAnsi="Arial" w:cs="Times New Roman"/>
      <w:b/>
      <w:bCs/>
      <w:i/>
      <w:iCs/>
      <w:sz w:val="24"/>
      <w:szCs w:val="28"/>
      <w:lang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477EC"/>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477EC"/>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D477EC"/>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D477EC"/>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D477EC"/>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D477EC"/>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D477EC"/>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D477EC"/>
    <w:rPr>
      <w:rFonts w:ascii="Arial" w:eastAsia="Batang" w:hAnsi="Arial" w:cs="Times New Roman"/>
      <w:b/>
      <w:bCs/>
      <w:kern w:val="32"/>
      <w:sz w:val="32"/>
      <w:szCs w:val="32"/>
      <w:lang w:eastAsia="x-none"/>
    </w:rPr>
  </w:style>
  <w:style w:type="paragraph" w:customStyle="1" w:styleId="TAH">
    <w:name w:val="TAH"/>
    <w:basedOn w:val="Normal"/>
    <w:link w:val="TAHCar"/>
    <w:qFormat/>
    <w:rsid w:val="009D7086"/>
    <w:pPr>
      <w:keepNext/>
      <w:keepLines/>
      <w:overflowPunct w:val="0"/>
      <w:autoSpaceDE w:val="0"/>
      <w:autoSpaceDN w:val="0"/>
      <w:adjustRightInd w:val="0"/>
      <w:jc w:val="center"/>
      <w:textAlignment w:val="baseline"/>
    </w:pPr>
    <w:rPr>
      <w:rFonts w:ascii="Arial" w:eastAsia="Times New Roman" w:hAnsi="Arial"/>
      <w:b/>
      <w:sz w:val="18"/>
      <w:szCs w:val="20"/>
      <w:lang w:eastAsia="ja-JP"/>
    </w:rPr>
  </w:style>
  <w:style w:type="character" w:customStyle="1" w:styleId="TAHCar">
    <w:name w:val="TAH Car"/>
    <w:link w:val="TAH"/>
    <w:qFormat/>
    <w:rsid w:val="009D7086"/>
    <w:rPr>
      <w:rFonts w:ascii="Arial" w:eastAsia="Times New Roman" w:hAnsi="Arial" w:cs="Times New Roman"/>
      <w:b/>
      <w:sz w:val="18"/>
      <w:szCs w:val="20"/>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9D7086"/>
    <w:pPr>
      <w:ind w:leftChars="400" w:left="840"/>
    </w:pPr>
    <w:rPr>
      <w:rFonts w:ascii="Times New Roman" w:eastAsia="MS Gothic" w:hAnsi="Times New Roman"/>
      <w:sz w:val="24"/>
      <w:szCs w:val="20"/>
      <w:lang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9D7086"/>
    <w:rPr>
      <w:rFonts w:ascii="Times New Roman" w:eastAsia="MS Gothic" w:hAnsi="Times New Roman" w:cs="Times New Roman"/>
      <w:sz w:val="24"/>
      <w:szCs w:val="20"/>
      <w:lang w:eastAsia="ja-JP"/>
    </w:rPr>
  </w:style>
  <w:style w:type="paragraph" w:customStyle="1" w:styleId="TAL">
    <w:name w:val="TAL"/>
    <w:basedOn w:val="Normal"/>
    <w:link w:val="TALCar"/>
    <w:qFormat/>
    <w:rsid w:val="009D7086"/>
    <w:pPr>
      <w:keepNext/>
      <w:keepLines/>
    </w:pPr>
    <w:rPr>
      <w:rFonts w:ascii="Arial" w:eastAsiaTheme="minorEastAsia" w:hAnsi="Arial"/>
      <w:sz w:val="18"/>
      <w:szCs w:val="20"/>
    </w:rPr>
  </w:style>
  <w:style w:type="character" w:customStyle="1" w:styleId="TALCar">
    <w:name w:val="TAL Car"/>
    <w:basedOn w:val="DefaultParagraphFont"/>
    <w:link w:val="TAL"/>
    <w:qFormat/>
    <w:locked/>
    <w:rsid w:val="009D7086"/>
    <w:rPr>
      <w:rFonts w:ascii="Arial" w:eastAsiaTheme="minorEastAsia" w:hAnsi="Arial" w:cs="Times New Roman"/>
      <w:sz w:val="18"/>
      <w:szCs w:val="20"/>
    </w:rPr>
  </w:style>
  <w:style w:type="paragraph" w:styleId="BalloonText">
    <w:name w:val="Balloon Text"/>
    <w:basedOn w:val="Normal"/>
    <w:link w:val="BalloonTextChar"/>
    <w:uiPriority w:val="99"/>
    <w:semiHidden/>
    <w:unhideWhenUsed/>
    <w:rsid w:val="00493C3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C34"/>
    <w:rPr>
      <w:rFonts w:ascii="Segoe UI" w:eastAsia="Batang" w:hAnsi="Segoe UI" w:cs="Segoe UI"/>
      <w:sz w:val="18"/>
      <w:szCs w:val="18"/>
    </w:rPr>
  </w:style>
  <w:style w:type="table" w:styleId="TableGrid">
    <w:name w:val="Table Grid"/>
    <w:basedOn w:val="TableNormal"/>
    <w:uiPriority w:val="39"/>
    <w:rsid w:val="00193D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qFormat/>
    <w:rsid w:val="00257ED3"/>
    <w:pPr>
      <w:ind w:left="851" w:hanging="851"/>
    </w:pPr>
  </w:style>
  <w:style w:type="paragraph" w:styleId="Header">
    <w:name w:val="header"/>
    <w:basedOn w:val="Normal"/>
    <w:link w:val="HeaderChar"/>
    <w:uiPriority w:val="99"/>
    <w:unhideWhenUsed/>
    <w:rsid w:val="00257ED3"/>
    <w:pPr>
      <w:tabs>
        <w:tab w:val="center" w:pos="4819"/>
        <w:tab w:val="right" w:pos="9638"/>
      </w:tabs>
    </w:pPr>
  </w:style>
  <w:style w:type="character" w:customStyle="1" w:styleId="HeaderChar">
    <w:name w:val="Header Char"/>
    <w:basedOn w:val="DefaultParagraphFont"/>
    <w:link w:val="Header"/>
    <w:uiPriority w:val="99"/>
    <w:rsid w:val="00257ED3"/>
    <w:rPr>
      <w:rFonts w:ascii="Times" w:eastAsia="Batang" w:hAnsi="Times" w:cs="Times New Roman"/>
      <w:sz w:val="20"/>
      <w:szCs w:val="24"/>
    </w:rPr>
  </w:style>
  <w:style w:type="paragraph" w:styleId="Footer">
    <w:name w:val="footer"/>
    <w:basedOn w:val="Normal"/>
    <w:link w:val="FooterChar"/>
    <w:uiPriority w:val="99"/>
    <w:unhideWhenUsed/>
    <w:rsid w:val="00257ED3"/>
    <w:pPr>
      <w:tabs>
        <w:tab w:val="center" w:pos="4819"/>
        <w:tab w:val="right" w:pos="9638"/>
      </w:tabs>
    </w:pPr>
  </w:style>
  <w:style w:type="character" w:customStyle="1" w:styleId="FooterChar">
    <w:name w:val="Footer Char"/>
    <w:basedOn w:val="DefaultParagraphFont"/>
    <w:link w:val="Footer"/>
    <w:uiPriority w:val="99"/>
    <w:rsid w:val="00257ED3"/>
    <w:rPr>
      <w:rFonts w:ascii="Times" w:eastAsia="Batang" w:hAnsi="Time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412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5AIRPNAIUNRU-1830940522-7382</_dlc_DocId>
    <_dlc_DocIdUrl xmlns="71c5aaf6-e6ce-465b-b873-5148d2a4c105">
      <Url>https://nokia.sharepoint.com/sites/c5g/5gradio/_layouts/15/DocIdRedir.aspx?ID=5AIRPNAIUNRU-1830940522-7382</Url>
      <Description>5AIRPNAIUNRU-1830940522-7382</Description>
    </_dlc_DocIdUrl>
  </documentManagement>
</p:properties>
</file>

<file path=customXml/itemProps1.xml><?xml version="1.0" encoding="utf-8"?>
<ds:datastoreItem xmlns:ds="http://schemas.openxmlformats.org/officeDocument/2006/customXml" ds:itemID="{9E6B298A-C0A8-4946-9DE0-3C9FE2F3295F}">
  <ds:schemaRefs>
    <ds:schemaRef ds:uri="http://schemas.microsoft.com/sharepoint/v3/contenttype/forms"/>
  </ds:schemaRefs>
</ds:datastoreItem>
</file>

<file path=customXml/itemProps2.xml><?xml version="1.0" encoding="utf-8"?>
<ds:datastoreItem xmlns:ds="http://schemas.openxmlformats.org/officeDocument/2006/customXml" ds:itemID="{5AB68EE2-E304-4701-A16C-A039EE9E5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77CE7E-1F31-431B-B225-3DAE59370F32}">
  <ds:schemaRefs>
    <ds:schemaRef ds:uri="Microsoft.SharePoint.Taxonomy.ContentTypeSync"/>
  </ds:schemaRefs>
</ds:datastoreItem>
</file>

<file path=customXml/itemProps4.xml><?xml version="1.0" encoding="utf-8"?>
<ds:datastoreItem xmlns:ds="http://schemas.openxmlformats.org/officeDocument/2006/customXml" ds:itemID="{96D8345E-CBDA-4B3E-AECE-6F113E10C955}">
  <ds:schemaRefs>
    <ds:schemaRef ds:uri="http://schemas.microsoft.com/sharepoint/events"/>
  </ds:schemaRefs>
</ds:datastoreItem>
</file>

<file path=customXml/itemProps5.xml><?xml version="1.0" encoding="utf-8"?>
<ds:datastoreItem xmlns:ds="http://schemas.openxmlformats.org/officeDocument/2006/customXml" ds:itemID="{92E83E7B-C910-4DA3-BE85-A0F9071568A7}">
  <ds:schemaRefs>
    <ds:schemaRef ds:uri="http://purl.org/dc/terms/"/>
    <ds:schemaRef ds:uri="http://schemas.microsoft.com/office/2006/documentManagement/types"/>
    <ds:schemaRef ds:uri="3b34c8f0-1ef5-4d1e-bb66-517ce7fe7356"/>
    <ds:schemaRef ds:uri="http://purl.org/dc/elements/1.1/"/>
    <ds:schemaRef ds:uri="http://schemas.microsoft.com/office/2006/metadata/properties"/>
    <ds:schemaRef ds:uri="71c5aaf6-e6ce-465b-b873-5148d2a4c105"/>
    <ds:schemaRef ds:uri="http://schemas.microsoft.com/office/infopath/2007/PartnerControls"/>
    <ds:schemaRef ds:uri="95d2e41d-1f11-4347-bb1c-11d6a32975dd"/>
    <ds:schemaRef ds:uri="http://schemas.openxmlformats.org/package/2006/metadata/core-properties"/>
    <ds:schemaRef ds:uri="ebabf6ce-2443-438c-9946-ecc878e7654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707</Words>
  <Characters>4034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Ribeiro, Cassio (Nokia - FI/Espoo)</dc:creator>
  <cp:keywords/>
  <dc:description/>
  <cp:lastModifiedBy>Nokia</cp:lastModifiedBy>
  <cp:revision>6</cp:revision>
  <dcterms:created xsi:type="dcterms:W3CDTF">2020-04-06T14:07:00Z</dcterms:created>
  <dcterms:modified xsi:type="dcterms:W3CDTF">2020-04-10T15:39:00Z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a2f4fced-7aeb-43f0-809f-fcd3aa89eac2</vt:lpwstr>
  </property>
</Properties>
</file>